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B1D19" w14:textId="2610A5F4" w:rsidR="000C0E93" w:rsidRDefault="00E566AB" w:rsidP="001E5FDD">
      <w:pPr>
        <w:spacing w:before="56"/>
        <w:jc w:val="center"/>
      </w:pPr>
      <w:r w:rsidRPr="00E566AB">
        <w:rPr>
          <w:rFonts w:cs="Times New Roman"/>
          <w:noProof/>
          <w:lang w:bidi="ar-SA"/>
        </w:rPr>
        <w:drawing>
          <wp:inline distT="0" distB="0" distL="0" distR="0" wp14:anchorId="13C81834" wp14:editId="099F9631">
            <wp:extent cx="4321176" cy="804474"/>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4411" cy="829278"/>
                    </a:xfrm>
                    <a:prstGeom prst="rect">
                      <a:avLst/>
                    </a:prstGeom>
                    <a:noFill/>
                    <a:ln>
                      <a:noFill/>
                    </a:ln>
                  </pic:spPr>
                </pic:pic>
              </a:graphicData>
            </a:graphic>
          </wp:inline>
        </w:drawing>
      </w:r>
    </w:p>
    <w:p w14:paraId="2D6E8817" w14:textId="77777777" w:rsidR="001E5FDD" w:rsidRDefault="001E5FDD" w:rsidP="001E5FDD">
      <w:pPr>
        <w:spacing w:before="56"/>
        <w:rPr>
          <w:b/>
        </w:rPr>
      </w:pPr>
    </w:p>
    <w:p w14:paraId="01927761" w14:textId="269CD9C8" w:rsidR="00E566AB" w:rsidRPr="001E5FDD" w:rsidRDefault="001E5FDD" w:rsidP="001E5FDD">
      <w:pPr>
        <w:spacing w:before="56"/>
        <w:rPr>
          <w:b/>
        </w:rPr>
      </w:pPr>
      <w:r>
        <w:rPr>
          <w:b/>
        </w:rPr>
        <w:t xml:space="preserve">TCU Box 297008, Fort Worth, Texas 76129         </w:t>
      </w:r>
      <w:r>
        <w:rPr>
          <w:b/>
        </w:rPr>
        <w:tab/>
      </w:r>
      <w:r>
        <w:rPr>
          <w:b/>
        </w:rPr>
        <w:tab/>
      </w:r>
      <w:r>
        <w:rPr>
          <w:b/>
        </w:rPr>
        <w:tab/>
      </w:r>
      <w:r>
        <w:rPr>
          <w:b/>
        </w:rPr>
        <w:tab/>
      </w:r>
      <w:r>
        <w:rPr>
          <w:b/>
        </w:rPr>
        <w:tab/>
      </w:r>
      <w:hyperlink r:id="rId9" w:history="1">
        <w:r w:rsidRPr="0026313B">
          <w:rPr>
            <w:rStyle w:val="Hyperlink"/>
            <w:b/>
          </w:rPr>
          <w:t>studentaccommodation@tcu.edu</w:t>
        </w:r>
      </w:hyperlink>
      <w:r>
        <w:rPr>
          <w:b/>
        </w:rPr>
        <w:t xml:space="preserve"> </w:t>
      </w:r>
    </w:p>
    <w:p w14:paraId="4362ADC9" w14:textId="56E5785E" w:rsidR="001E5FDD" w:rsidRPr="001E5FDD" w:rsidRDefault="001E5FDD" w:rsidP="001E5FDD">
      <w:pPr>
        <w:spacing w:before="56"/>
        <w:rPr>
          <w:b/>
        </w:rPr>
      </w:pPr>
      <w:r>
        <w:rPr>
          <w:b/>
        </w:rPr>
        <w:t>Phone: 817-257-6567   Fax: 817-257-5358</w:t>
      </w:r>
      <w:r>
        <w:rPr>
          <w:b/>
        </w:rPr>
        <w:tab/>
      </w:r>
      <w:r>
        <w:rPr>
          <w:b/>
        </w:rPr>
        <w:tab/>
      </w:r>
      <w:r>
        <w:rPr>
          <w:b/>
        </w:rPr>
        <w:tab/>
      </w:r>
      <w:r>
        <w:rPr>
          <w:b/>
        </w:rPr>
        <w:tab/>
      </w:r>
      <w:r>
        <w:rPr>
          <w:b/>
        </w:rPr>
        <w:tab/>
      </w:r>
      <w:hyperlink r:id="rId10" w:history="1">
        <w:r w:rsidRPr="0026313B">
          <w:rPr>
            <w:rStyle w:val="Hyperlink"/>
            <w:b/>
          </w:rPr>
          <w:t>www.tcu.edu/access-accommodation</w:t>
        </w:r>
      </w:hyperlink>
      <w:r>
        <w:rPr>
          <w:b/>
        </w:rPr>
        <w:t xml:space="preserve"> </w:t>
      </w:r>
    </w:p>
    <w:p w14:paraId="37C3DB2B" w14:textId="77777777" w:rsidR="001E5FDD" w:rsidRDefault="001E5FDD" w:rsidP="00C105EC">
      <w:pPr>
        <w:spacing w:before="56"/>
        <w:rPr>
          <w:b/>
          <w:sz w:val="28"/>
          <w:szCs w:val="28"/>
        </w:rPr>
      </w:pPr>
    </w:p>
    <w:p w14:paraId="67BB38DC" w14:textId="37BAAEE8" w:rsidR="00E566AB" w:rsidRPr="00E566AB" w:rsidRDefault="00E566AB" w:rsidP="00AB7C06">
      <w:pPr>
        <w:spacing w:before="56"/>
        <w:jc w:val="center"/>
        <w:rPr>
          <w:b/>
          <w:sz w:val="28"/>
          <w:szCs w:val="28"/>
        </w:rPr>
      </w:pPr>
      <w:r w:rsidRPr="00E566AB">
        <w:rPr>
          <w:b/>
          <w:sz w:val="28"/>
          <w:szCs w:val="28"/>
        </w:rPr>
        <w:t xml:space="preserve">Documentation Guidelines for </w:t>
      </w:r>
      <w:r w:rsidR="00945F61">
        <w:rPr>
          <w:b/>
          <w:sz w:val="28"/>
          <w:szCs w:val="28"/>
        </w:rPr>
        <w:t>Attention Deficit/Hyperactivity Disorder</w:t>
      </w:r>
    </w:p>
    <w:p w14:paraId="389A9020" w14:textId="77777777" w:rsidR="00E566AB" w:rsidRDefault="00E566AB" w:rsidP="00C105EC">
      <w:pPr>
        <w:spacing w:before="56"/>
      </w:pPr>
    </w:p>
    <w:p w14:paraId="69F1B33D" w14:textId="7A1753E8" w:rsidR="007802C3" w:rsidRDefault="007802C3" w:rsidP="00C105EC">
      <w:pPr>
        <w:spacing w:before="56"/>
      </w:pPr>
      <w:r>
        <w:t>In order for Student Access and Accommodation</w:t>
      </w:r>
      <w:r w:rsidR="004D0CF4">
        <w:t xml:space="preserve"> (SAA)</w:t>
      </w:r>
      <w:r>
        <w:t xml:space="preserve"> to evaluate requests for accommodations and/ or auxiliary aids and to determine eligibility for services</w:t>
      </w:r>
      <w:r w:rsidR="004D0CF4">
        <w:t xml:space="preserve">, appropriate disability related documentation is needed. The documentation submitted should include an evaluation by an appropriately licensed professional and should demonstrate the current impact of the disability as it relates to the accommodations requested. The documentation should also include a description of any and all relevant functional limitations. </w:t>
      </w:r>
    </w:p>
    <w:p w14:paraId="6BFADC45" w14:textId="11E13FFA" w:rsidR="001D38A1" w:rsidRDefault="001D38A1" w:rsidP="00C105EC">
      <w:pPr>
        <w:spacing w:before="56"/>
      </w:pPr>
    </w:p>
    <w:p w14:paraId="09600582" w14:textId="7DBA7CA9" w:rsidR="001D38A1" w:rsidRDefault="001D38A1" w:rsidP="00C105EC">
      <w:pPr>
        <w:spacing w:before="56"/>
      </w:pPr>
      <w:r w:rsidRPr="001D38A1">
        <w:t>The following guidelines are designed to provide students and medical providers with a common understanding and knowledge base of the components of documentation aligned with an Attention Deficit Hyperactivity Disorder diagnosis, the functional limitations presented for a particular student, and information necessary to assist the university in making appropriate accommodations in a post-secondary setting</w:t>
      </w:r>
      <w:r w:rsidR="006A4EE2">
        <w:t>.</w:t>
      </w:r>
    </w:p>
    <w:p w14:paraId="310C41A6" w14:textId="77777777" w:rsidR="00241BA8" w:rsidRDefault="00241BA8" w:rsidP="00C105EC">
      <w:pPr>
        <w:spacing w:before="56"/>
        <w:jc w:val="both"/>
      </w:pPr>
    </w:p>
    <w:p w14:paraId="0C866630" w14:textId="3600060F" w:rsidR="00D43956" w:rsidRPr="002307DF" w:rsidRDefault="00D43956" w:rsidP="00C105EC">
      <w:pPr>
        <w:pStyle w:val="Heading1"/>
        <w:tabs>
          <w:tab w:val="left" w:pos="839"/>
          <w:tab w:val="left" w:pos="840"/>
        </w:tabs>
        <w:ind w:left="0" w:firstLine="0"/>
        <w:jc w:val="both"/>
        <w:rPr>
          <w:sz w:val="22"/>
          <w:szCs w:val="22"/>
        </w:rPr>
      </w:pPr>
      <w:r>
        <w:rPr>
          <w:sz w:val="22"/>
          <w:szCs w:val="22"/>
        </w:rPr>
        <w:t>A Qualified Professional Must Conduct the Evaluation</w:t>
      </w:r>
    </w:p>
    <w:p w14:paraId="692A9874" w14:textId="77777777" w:rsidR="004F763F" w:rsidRPr="002307DF" w:rsidRDefault="004F763F" w:rsidP="00C105EC">
      <w:pPr>
        <w:pStyle w:val="BodyText"/>
        <w:spacing w:before="2"/>
        <w:jc w:val="both"/>
        <w:rPr>
          <w:b/>
          <w:sz w:val="22"/>
          <w:szCs w:val="22"/>
        </w:rPr>
      </w:pPr>
    </w:p>
    <w:p w14:paraId="5F2451D0" w14:textId="77777777" w:rsidR="001D38A1" w:rsidRDefault="001D38A1" w:rsidP="001D38A1">
      <w:pPr>
        <w:tabs>
          <w:tab w:val="left" w:pos="2280"/>
        </w:tabs>
        <w:spacing w:before="3" w:line="237" w:lineRule="auto"/>
      </w:pPr>
      <w:r>
        <w:t>The professional conducting the evaluation and making the diagnosis must be qualified to make the diagnosis and</w:t>
      </w:r>
    </w:p>
    <w:p w14:paraId="37C10444" w14:textId="7A3A83F0" w:rsidR="004F763F" w:rsidRPr="002307DF" w:rsidRDefault="001D38A1" w:rsidP="009B7D4C">
      <w:pPr>
        <w:tabs>
          <w:tab w:val="left" w:pos="2280"/>
        </w:tabs>
        <w:spacing w:before="3" w:line="237" w:lineRule="auto"/>
      </w:pPr>
      <w:r>
        <w:t xml:space="preserve">recommend appropriate accommodations for adult students. </w:t>
      </w:r>
      <w:r w:rsidR="009B7D4C" w:rsidRPr="009B7D4C">
        <w:t xml:space="preserve">Documentation must be completed by a licensed psychiatrist, psychologist, or other appropriately licensed practitioner who is qualified to assess individuals with ADD/ADHD. </w:t>
      </w:r>
      <w:r>
        <w:t>The documentation must include the name, title, and professional</w:t>
      </w:r>
      <w:r w:rsidR="006A1511">
        <w:t xml:space="preserve"> </w:t>
      </w:r>
      <w:r>
        <w:t>credentials of the evaluator, including information about licensure and/or specialization.</w:t>
      </w:r>
      <w:r w:rsidRPr="002307DF">
        <w:t xml:space="preserve"> </w:t>
      </w:r>
      <w:r w:rsidR="00F0512C" w:rsidRPr="002307DF">
        <w:t xml:space="preserve">(Note: It is </w:t>
      </w:r>
      <w:r w:rsidR="00F0512C" w:rsidRPr="002307DF">
        <w:rPr>
          <w:i/>
        </w:rPr>
        <w:t xml:space="preserve">not appropriate </w:t>
      </w:r>
      <w:r w:rsidR="00F0512C" w:rsidRPr="002307DF">
        <w:t>for professionals to evalua</w:t>
      </w:r>
      <w:r w:rsidR="00F76F23">
        <w:t>te relatives or family members</w:t>
      </w:r>
      <w:r w:rsidR="00F0512C" w:rsidRPr="002307DF">
        <w:t>.)</w:t>
      </w:r>
    </w:p>
    <w:p w14:paraId="02CD6B11" w14:textId="77777777" w:rsidR="00F91909" w:rsidRPr="002307DF" w:rsidRDefault="00F91909" w:rsidP="00C105EC">
      <w:pPr>
        <w:tabs>
          <w:tab w:val="left" w:pos="3831"/>
          <w:tab w:val="left" w:pos="9967"/>
        </w:tabs>
        <w:spacing w:before="59"/>
        <w:jc w:val="both"/>
      </w:pPr>
    </w:p>
    <w:p w14:paraId="60CAFB70" w14:textId="21C027BC" w:rsidR="004F763F" w:rsidRPr="00D43956" w:rsidRDefault="00F0512C" w:rsidP="00C105EC">
      <w:pPr>
        <w:tabs>
          <w:tab w:val="left" w:pos="839"/>
          <w:tab w:val="left" w:pos="840"/>
        </w:tabs>
        <w:spacing w:before="1"/>
        <w:rPr>
          <w:b/>
        </w:rPr>
      </w:pPr>
      <w:r w:rsidRPr="00D43956">
        <w:rPr>
          <w:b/>
        </w:rPr>
        <w:t xml:space="preserve">Testing </w:t>
      </w:r>
      <w:r w:rsidR="002C448C">
        <w:rPr>
          <w:b/>
        </w:rPr>
        <w:t>Must Be Current</w:t>
      </w:r>
    </w:p>
    <w:p w14:paraId="661CEE99" w14:textId="77777777" w:rsidR="004F763F" w:rsidRPr="002307DF" w:rsidRDefault="004F763F" w:rsidP="00C105EC">
      <w:pPr>
        <w:pStyle w:val="BodyText"/>
        <w:spacing w:before="4"/>
        <w:jc w:val="both"/>
        <w:rPr>
          <w:b/>
          <w:sz w:val="22"/>
          <w:szCs w:val="22"/>
        </w:rPr>
      </w:pPr>
    </w:p>
    <w:p w14:paraId="62973872" w14:textId="10C53819" w:rsidR="004F763F" w:rsidRPr="002307DF" w:rsidRDefault="002C448C" w:rsidP="001D38A1">
      <w:pPr>
        <w:tabs>
          <w:tab w:val="left" w:pos="450"/>
          <w:tab w:val="left" w:pos="2280"/>
        </w:tabs>
        <w:spacing w:line="237" w:lineRule="auto"/>
      </w:pPr>
      <w:r>
        <w:t xml:space="preserve">Because reasonable accommodations and services are based upon current impact of the individual disability and a student’s academic performance, </w:t>
      </w:r>
      <w:r w:rsidR="002A2A2B">
        <w:t>current</w:t>
      </w:r>
      <w:r>
        <w:t xml:space="preserve"> documentation must be submitted. </w:t>
      </w:r>
      <w:r w:rsidR="001D38A1">
        <w:t xml:space="preserve"> </w:t>
      </w:r>
      <w:r w:rsidR="009B7D4C">
        <w:t>Documentation is considered current within the last three years</w:t>
      </w:r>
      <w:r w:rsidR="00C156DF">
        <w:t xml:space="preserve"> and with adult normed testing</w:t>
      </w:r>
      <w:r w:rsidR="009B7D4C">
        <w:t>.</w:t>
      </w:r>
      <w:r w:rsidR="00C156DF">
        <w:t xml:space="preserve"> </w:t>
      </w:r>
    </w:p>
    <w:p w14:paraId="5E5D59FC" w14:textId="77777777" w:rsidR="004F763F" w:rsidRPr="002307DF" w:rsidRDefault="004F763F" w:rsidP="00C105EC">
      <w:pPr>
        <w:pStyle w:val="BodyText"/>
        <w:spacing w:before="3"/>
        <w:jc w:val="both"/>
        <w:rPr>
          <w:sz w:val="22"/>
          <w:szCs w:val="22"/>
        </w:rPr>
      </w:pPr>
    </w:p>
    <w:p w14:paraId="69EEE493" w14:textId="5D9E7221" w:rsidR="004F763F" w:rsidRPr="002307DF" w:rsidRDefault="002A2A2B" w:rsidP="00C105EC">
      <w:pPr>
        <w:pStyle w:val="BodyText"/>
        <w:spacing w:before="11"/>
        <w:jc w:val="both"/>
        <w:rPr>
          <w:b/>
          <w:sz w:val="22"/>
          <w:szCs w:val="22"/>
        </w:rPr>
      </w:pPr>
      <w:r>
        <w:rPr>
          <w:b/>
          <w:sz w:val="22"/>
          <w:szCs w:val="22"/>
        </w:rPr>
        <w:t>History of Accommodation</w:t>
      </w:r>
    </w:p>
    <w:p w14:paraId="5D4A254B" w14:textId="77777777" w:rsidR="002A2A2B" w:rsidRDefault="002A2A2B" w:rsidP="00C105EC">
      <w:pPr>
        <w:tabs>
          <w:tab w:val="left" w:pos="2280"/>
        </w:tabs>
        <w:spacing w:before="1"/>
      </w:pPr>
    </w:p>
    <w:p w14:paraId="4BD8F403" w14:textId="7EF90CE6" w:rsidR="00F91909" w:rsidRPr="002307DF" w:rsidRDefault="00F0512C" w:rsidP="00C105EC">
      <w:pPr>
        <w:tabs>
          <w:tab w:val="left" w:pos="2280"/>
        </w:tabs>
        <w:spacing w:before="1"/>
      </w:pPr>
      <w:r w:rsidRPr="002307DF">
        <w:t>A high school plan such as an Individualized Education Program (IEP) or a 504 plan</w:t>
      </w:r>
      <w:r w:rsidR="00D96D82">
        <w:t>,</w:t>
      </w:r>
      <w:r w:rsidRPr="002307DF">
        <w:t xml:space="preserve"> </w:t>
      </w:r>
      <w:r w:rsidR="00D96D82">
        <w:t xml:space="preserve">or history of accommodations provided on the ACT or SAT </w:t>
      </w:r>
      <w:r w:rsidRPr="002307DF">
        <w:t xml:space="preserve">is insufficient documentation in and of itself. However, </w:t>
      </w:r>
      <w:r w:rsidRPr="002A2A2B">
        <w:rPr>
          <w:b/>
        </w:rPr>
        <w:t xml:space="preserve">in addition to </w:t>
      </w:r>
      <w:r w:rsidRPr="002307DF">
        <w:t xml:space="preserve">current comprehensive </w:t>
      </w:r>
      <w:r w:rsidR="00B124DB">
        <w:t>documentation</w:t>
      </w:r>
      <w:r w:rsidRPr="002307DF">
        <w:t>, it can be helpful in determining reasonable accommodations and services.</w:t>
      </w:r>
      <w:r w:rsidR="00444B2F" w:rsidRPr="002A2A2B">
        <w:rPr>
          <w:b/>
        </w:rPr>
        <w:t xml:space="preserve"> </w:t>
      </w:r>
      <w:r w:rsidR="00D96D82">
        <w:rPr>
          <w:b/>
          <w:spacing w:val="-7"/>
        </w:rPr>
        <w:t>SAA recommends providing this information when available.</w:t>
      </w:r>
      <w:r w:rsidR="00364EAD">
        <w:rPr>
          <w:b/>
          <w:spacing w:val="-7"/>
        </w:rPr>
        <w:t xml:space="preserve">  </w:t>
      </w:r>
      <w:r w:rsidR="00364EAD" w:rsidRPr="00364EAD">
        <w:rPr>
          <w:b/>
          <w:spacing w:val="-7"/>
        </w:rPr>
        <w:t>A prior history of accommodations without demonstration of a current need does not in itself warrant the provision of like accommodations.</w:t>
      </w:r>
    </w:p>
    <w:p w14:paraId="5D15FECA" w14:textId="77777777" w:rsidR="004F763F" w:rsidRPr="002307DF" w:rsidRDefault="004F763F" w:rsidP="00C105EC">
      <w:pPr>
        <w:pStyle w:val="BodyText"/>
        <w:spacing w:before="2"/>
        <w:jc w:val="both"/>
        <w:rPr>
          <w:b/>
          <w:sz w:val="22"/>
          <w:szCs w:val="22"/>
        </w:rPr>
      </w:pPr>
    </w:p>
    <w:p w14:paraId="02B87154" w14:textId="77777777" w:rsidR="002E57F3" w:rsidRDefault="00B11DAC" w:rsidP="009B7D4C">
      <w:pPr>
        <w:pStyle w:val="BodyText"/>
        <w:spacing w:before="11"/>
        <w:jc w:val="both"/>
        <w:rPr>
          <w:b/>
          <w:sz w:val="22"/>
          <w:szCs w:val="22"/>
        </w:rPr>
      </w:pPr>
      <w:r>
        <w:rPr>
          <w:b/>
          <w:sz w:val="22"/>
          <w:szCs w:val="22"/>
        </w:rPr>
        <w:t xml:space="preserve">Comprehensive </w:t>
      </w:r>
      <w:r w:rsidR="006A1511">
        <w:rPr>
          <w:b/>
          <w:sz w:val="22"/>
          <w:szCs w:val="22"/>
        </w:rPr>
        <w:t xml:space="preserve">Documentation </w:t>
      </w:r>
      <w:r w:rsidR="0092432B">
        <w:rPr>
          <w:b/>
          <w:sz w:val="22"/>
          <w:szCs w:val="22"/>
        </w:rPr>
        <w:t xml:space="preserve"> </w:t>
      </w:r>
    </w:p>
    <w:p w14:paraId="3B49BBD3" w14:textId="37EFB9D2" w:rsidR="00364EAD" w:rsidRPr="009B7D4C" w:rsidRDefault="006A1511" w:rsidP="009B7D4C">
      <w:pPr>
        <w:pStyle w:val="BodyText"/>
        <w:spacing w:before="11"/>
        <w:jc w:val="both"/>
        <w:rPr>
          <w:b/>
          <w:sz w:val="22"/>
          <w:szCs w:val="22"/>
        </w:rPr>
      </w:pPr>
      <w:r>
        <w:rPr>
          <w:sz w:val="22"/>
          <w:szCs w:val="22"/>
        </w:rPr>
        <w:t xml:space="preserve">ADHD documentation must be thorough, giving a </w:t>
      </w:r>
      <w:r w:rsidR="004530C7">
        <w:rPr>
          <w:sz w:val="22"/>
          <w:szCs w:val="22"/>
        </w:rPr>
        <w:t>holistic</w:t>
      </w:r>
      <w:r>
        <w:rPr>
          <w:sz w:val="22"/>
          <w:szCs w:val="22"/>
        </w:rPr>
        <w:t xml:space="preserve"> picture of the individual, not simply a diagnosis. A complete </w:t>
      </w:r>
      <w:r>
        <w:rPr>
          <w:sz w:val="22"/>
          <w:szCs w:val="22"/>
        </w:rPr>
        <w:lastRenderedPageBreak/>
        <w:t xml:space="preserve">psychoeducational or neuropsychological report is preferred in order to demonstrate that the diagnosis rises to the level of a disability. </w:t>
      </w:r>
      <w:r w:rsidR="009B7D4C" w:rsidRPr="009B7D4C">
        <w:rPr>
          <w:sz w:val="22"/>
          <w:szCs w:val="22"/>
        </w:rPr>
        <w:t xml:space="preserve">Documentation validates the functional limitations, which allows consideration for accommodation requests. Each request will be evaluated on a case by case basis. </w:t>
      </w:r>
      <w:r w:rsidR="009B7D4C">
        <w:rPr>
          <w:sz w:val="22"/>
          <w:szCs w:val="22"/>
        </w:rPr>
        <w:t>Documentation</w:t>
      </w:r>
      <w:r w:rsidR="0023196F">
        <w:rPr>
          <w:sz w:val="22"/>
          <w:szCs w:val="22"/>
        </w:rPr>
        <w:t xml:space="preserve"> should include the </w:t>
      </w:r>
      <w:r w:rsidR="00E5526A">
        <w:rPr>
          <w:sz w:val="22"/>
          <w:szCs w:val="22"/>
        </w:rPr>
        <w:t xml:space="preserve">information as </w:t>
      </w:r>
      <w:r w:rsidR="009B7D4C">
        <w:rPr>
          <w:sz w:val="22"/>
          <w:szCs w:val="22"/>
        </w:rPr>
        <w:t>outlined</w:t>
      </w:r>
      <w:r w:rsidR="00E5526A">
        <w:rPr>
          <w:sz w:val="22"/>
          <w:szCs w:val="22"/>
        </w:rPr>
        <w:t xml:space="preserve"> below.</w:t>
      </w:r>
    </w:p>
    <w:p w14:paraId="7485B869" w14:textId="490093D2" w:rsidR="0023196F" w:rsidRDefault="0023196F" w:rsidP="00C105EC">
      <w:pPr>
        <w:pStyle w:val="BodyText"/>
        <w:spacing w:before="11"/>
        <w:ind w:left="-90"/>
        <w:jc w:val="both"/>
        <w:rPr>
          <w:sz w:val="22"/>
          <w:szCs w:val="22"/>
        </w:rPr>
      </w:pPr>
    </w:p>
    <w:p w14:paraId="2695478A" w14:textId="20A30C2A" w:rsidR="0023196F" w:rsidRDefault="0023196F" w:rsidP="0023196F">
      <w:pPr>
        <w:tabs>
          <w:tab w:val="left" w:pos="820"/>
          <w:tab w:val="left" w:pos="821"/>
        </w:tabs>
        <w:spacing w:before="1"/>
        <w:rPr>
          <w:b/>
        </w:rPr>
      </w:pPr>
      <w:r>
        <w:rPr>
          <w:b/>
        </w:rPr>
        <w:t>D</w:t>
      </w:r>
      <w:r w:rsidRPr="0023196F">
        <w:rPr>
          <w:b/>
        </w:rPr>
        <w:t xml:space="preserve">ocumentation </w:t>
      </w:r>
      <w:r>
        <w:rPr>
          <w:b/>
        </w:rPr>
        <w:t>M</w:t>
      </w:r>
      <w:r w:rsidRPr="0023196F">
        <w:rPr>
          <w:b/>
        </w:rPr>
        <w:t xml:space="preserve">ust </w:t>
      </w:r>
      <w:r>
        <w:rPr>
          <w:b/>
        </w:rPr>
        <w:t>S</w:t>
      </w:r>
      <w:r w:rsidRPr="0023196F">
        <w:rPr>
          <w:b/>
        </w:rPr>
        <w:t>ubstantiate the ADHD</w:t>
      </w:r>
      <w:r w:rsidRPr="0023196F">
        <w:rPr>
          <w:b/>
          <w:spacing w:val="-4"/>
        </w:rPr>
        <w:t xml:space="preserve"> </w:t>
      </w:r>
      <w:r>
        <w:rPr>
          <w:b/>
        </w:rPr>
        <w:t>D</w:t>
      </w:r>
      <w:r w:rsidRPr="0023196F">
        <w:rPr>
          <w:b/>
        </w:rPr>
        <w:t>iagnosis</w:t>
      </w:r>
    </w:p>
    <w:p w14:paraId="7A61935A" w14:textId="77777777" w:rsidR="0023196F" w:rsidRPr="0023196F" w:rsidRDefault="0023196F" w:rsidP="009B7D4C">
      <w:pPr>
        <w:tabs>
          <w:tab w:val="left" w:pos="820"/>
          <w:tab w:val="left" w:pos="821"/>
        </w:tabs>
        <w:spacing w:before="1"/>
        <w:rPr>
          <w:b/>
        </w:rPr>
      </w:pPr>
    </w:p>
    <w:p w14:paraId="47E63586" w14:textId="3DB8038C" w:rsidR="0023196F" w:rsidRDefault="0023196F" w:rsidP="0023196F">
      <w:pPr>
        <w:pStyle w:val="ListParagraph"/>
        <w:numPr>
          <w:ilvl w:val="0"/>
          <w:numId w:val="11"/>
        </w:numPr>
        <w:tabs>
          <w:tab w:val="left" w:pos="2261"/>
        </w:tabs>
        <w:spacing w:before="6" w:line="232" w:lineRule="auto"/>
        <w:ind w:right="375"/>
      </w:pPr>
      <w:r w:rsidRPr="0023196F">
        <w:t xml:space="preserve">A complete </w:t>
      </w:r>
      <w:r w:rsidRPr="0023196F">
        <w:rPr>
          <w:i/>
        </w:rPr>
        <w:t xml:space="preserve">DSM </w:t>
      </w:r>
      <w:r w:rsidRPr="0023196F">
        <w:t xml:space="preserve">diagnosis must be provided with an accompanying description </w:t>
      </w:r>
      <w:r w:rsidR="00E5526A" w:rsidRPr="0023196F">
        <w:t>of</w:t>
      </w:r>
      <w:r w:rsidR="00E5526A" w:rsidRPr="0023196F">
        <w:rPr>
          <w:spacing w:val="-37"/>
        </w:rPr>
        <w:t xml:space="preserve"> </w:t>
      </w:r>
      <w:r w:rsidR="00E5526A">
        <w:rPr>
          <w:spacing w:val="-37"/>
        </w:rPr>
        <w:t xml:space="preserve">  </w:t>
      </w:r>
      <w:r w:rsidR="00E5526A" w:rsidRPr="0023196F">
        <w:t>symptoms</w:t>
      </w:r>
      <w:r w:rsidRPr="0023196F">
        <w:t xml:space="preserve"> the student</w:t>
      </w:r>
      <w:r w:rsidRPr="0023196F">
        <w:rPr>
          <w:spacing w:val="-3"/>
        </w:rPr>
        <w:t xml:space="preserve"> </w:t>
      </w:r>
      <w:r w:rsidRPr="0023196F">
        <w:t>experiences.</w:t>
      </w:r>
    </w:p>
    <w:p w14:paraId="576CD90A" w14:textId="00F0D3DE" w:rsidR="009B7D4C" w:rsidRPr="0023196F" w:rsidRDefault="009B7D4C" w:rsidP="0023196F">
      <w:pPr>
        <w:pStyle w:val="ListParagraph"/>
        <w:numPr>
          <w:ilvl w:val="0"/>
          <w:numId w:val="11"/>
        </w:numPr>
        <w:tabs>
          <w:tab w:val="left" w:pos="2261"/>
        </w:tabs>
        <w:spacing w:before="6" w:line="232" w:lineRule="auto"/>
        <w:ind w:right="375"/>
      </w:pPr>
      <w:r>
        <w:t>The date of the diagnosis and last contact with the student.</w:t>
      </w:r>
    </w:p>
    <w:p w14:paraId="05759AF9" w14:textId="6DE1D625" w:rsidR="0023196F" w:rsidRDefault="0023196F" w:rsidP="0023196F">
      <w:pPr>
        <w:pStyle w:val="ListParagraph"/>
        <w:numPr>
          <w:ilvl w:val="0"/>
          <w:numId w:val="11"/>
        </w:numPr>
        <w:tabs>
          <w:tab w:val="left" w:pos="2261"/>
        </w:tabs>
        <w:spacing w:before="5" w:line="237" w:lineRule="auto"/>
        <w:ind w:right="768"/>
      </w:pPr>
      <w:r w:rsidRPr="0023196F">
        <w:t xml:space="preserve">A </w:t>
      </w:r>
      <w:r w:rsidRPr="0023196F">
        <w:rPr>
          <w:b/>
        </w:rPr>
        <w:t xml:space="preserve">comprehensive clinical interview </w:t>
      </w:r>
      <w:r w:rsidRPr="0023196F">
        <w:t xml:space="preserve">which meets mental health service provider standards of care in </w:t>
      </w:r>
      <w:r w:rsidRPr="0023196F">
        <w:rPr>
          <w:u w:val="single"/>
        </w:rPr>
        <w:t>length</w:t>
      </w:r>
      <w:r w:rsidRPr="0023196F">
        <w:t xml:space="preserve"> (50 min.) and </w:t>
      </w:r>
      <w:r w:rsidRPr="0023196F">
        <w:rPr>
          <w:u w:val="single"/>
        </w:rPr>
        <w:t>focus</w:t>
      </w:r>
      <w:r w:rsidRPr="0023196F">
        <w:t xml:space="preserve"> (complete developmental, familial, psychological, social, and medical history) is</w:t>
      </w:r>
      <w:r w:rsidRPr="0023196F">
        <w:rPr>
          <w:spacing w:val="-19"/>
        </w:rPr>
        <w:t xml:space="preserve"> </w:t>
      </w:r>
      <w:r w:rsidRPr="0023196F">
        <w:t>required.</w:t>
      </w:r>
    </w:p>
    <w:p w14:paraId="0BE146F3" w14:textId="3A2C3161" w:rsidR="0025090A" w:rsidRDefault="0025090A" w:rsidP="0023196F">
      <w:pPr>
        <w:pStyle w:val="ListParagraph"/>
        <w:numPr>
          <w:ilvl w:val="0"/>
          <w:numId w:val="11"/>
        </w:numPr>
        <w:tabs>
          <w:tab w:val="left" w:pos="2261"/>
        </w:tabs>
        <w:spacing w:before="5" w:line="237" w:lineRule="auto"/>
        <w:ind w:right="768"/>
      </w:pPr>
      <w:r>
        <w:t>Indicate all instruments and procedures used to diagnose ADD/ADHD (clinical interview, behavioral rating scales, psychoeducational testing, etc.)</w:t>
      </w:r>
    </w:p>
    <w:p w14:paraId="4C6F3027" w14:textId="5D12A247" w:rsidR="00567D7A" w:rsidRDefault="00567D7A" w:rsidP="00567D7A">
      <w:pPr>
        <w:pStyle w:val="ListParagraph"/>
        <w:numPr>
          <w:ilvl w:val="0"/>
          <w:numId w:val="11"/>
        </w:numPr>
      </w:pPr>
      <w:r w:rsidRPr="00567D7A">
        <w:t>The clinician must provide evidence that this diagnosis does not rely solely on self-report in establishing developmental history, current symptoms, and evidence of clinically significant impairment</w:t>
      </w:r>
    </w:p>
    <w:p w14:paraId="0BC6EB4C" w14:textId="77777777" w:rsidR="0023196F" w:rsidRPr="0023196F" w:rsidRDefault="0023196F" w:rsidP="0023196F">
      <w:pPr>
        <w:pStyle w:val="ListParagraph"/>
        <w:numPr>
          <w:ilvl w:val="0"/>
          <w:numId w:val="11"/>
        </w:numPr>
        <w:tabs>
          <w:tab w:val="left" w:pos="2261"/>
        </w:tabs>
        <w:spacing w:before="4" w:line="237" w:lineRule="auto"/>
        <w:ind w:right="259"/>
      </w:pPr>
      <w:r w:rsidRPr="0023196F">
        <w:t xml:space="preserve">Documentation should explain how symptoms have manifested across </w:t>
      </w:r>
      <w:r w:rsidRPr="0023196F">
        <w:rPr>
          <w:b/>
        </w:rPr>
        <w:t>various settings over time</w:t>
      </w:r>
      <w:r w:rsidRPr="0023196F">
        <w:t>, how the student has coped, and what success the student has had in their coping</w:t>
      </w:r>
      <w:r w:rsidRPr="0023196F">
        <w:rPr>
          <w:spacing w:val="-1"/>
        </w:rPr>
        <w:t xml:space="preserve"> </w:t>
      </w:r>
      <w:r w:rsidRPr="0023196F">
        <w:t>efforts.</w:t>
      </w:r>
    </w:p>
    <w:p w14:paraId="111BA0CC" w14:textId="2536C7CB" w:rsidR="009B7D4C" w:rsidRPr="0023196F" w:rsidRDefault="0023196F" w:rsidP="0025090A">
      <w:pPr>
        <w:pStyle w:val="ListParagraph"/>
        <w:numPr>
          <w:ilvl w:val="0"/>
          <w:numId w:val="11"/>
        </w:numPr>
        <w:tabs>
          <w:tab w:val="left" w:pos="2261"/>
        </w:tabs>
        <w:spacing w:before="5" w:line="232" w:lineRule="auto"/>
        <w:ind w:right="1361"/>
      </w:pPr>
      <w:r w:rsidRPr="0023196F">
        <w:t xml:space="preserve">Discussion of steps taken to </w:t>
      </w:r>
      <w:r w:rsidRPr="0023196F">
        <w:rPr>
          <w:b/>
        </w:rPr>
        <w:t xml:space="preserve">rule out </w:t>
      </w:r>
      <w:r w:rsidRPr="0023196F">
        <w:t>other disorders with similar presenting characteristics should be included.</w:t>
      </w:r>
    </w:p>
    <w:p w14:paraId="2BD6AB24" w14:textId="77777777" w:rsidR="0023196F" w:rsidRDefault="0023196F" w:rsidP="0023196F">
      <w:pPr>
        <w:tabs>
          <w:tab w:val="left" w:pos="820"/>
          <w:tab w:val="left" w:pos="821"/>
        </w:tabs>
        <w:spacing w:before="23"/>
        <w:outlineLvl w:val="0"/>
      </w:pPr>
    </w:p>
    <w:p w14:paraId="5DB3D591" w14:textId="65FB3623" w:rsidR="0023196F" w:rsidRDefault="0023196F" w:rsidP="0023196F">
      <w:pPr>
        <w:tabs>
          <w:tab w:val="left" w:pos="820"/>
          <w:tab w:val="left" w:pos="821"/>
        </w:tabs>
        <w:spacing w:before="23"/>
        <w:outlineLvl w:val="0"/>
        <w:rPr>
          <w:b/>
          <w:bCs/>
        </w:rPr>
      </w:pPr>
      <w:r w:rsidRPr="0023196F">
        <w:rPr>
          <w:b/>
          <w:bCs/>
        </w:rPr>
        <w:t>Significant functional limitations of the disability must be</w:t>
      </w:r>
      <w:r w:rsidRPr="0023196F">
        <w:rPr>
          <w:b/>
          <w:bCs/>
          <w:spacing w:val="-9"/>
        </w:rPr>
        <w:t xml:space="preserve"> </w:t>
      </w:r>
      <w:r w:rsidRPr="0023196F">
        <w:rPr>
          <w:b/>
          <w:bCs/>
        </w:rPr>
        <w:t>identified</w:t>
      </w:r>
    </w:p>
    <w:p w14:paraId="7158C310" w14:textId="77777777" w:rsidR="00567D7A" w:rsidRPr="0023196F" w:rsidRDefault="00567D7A" w:rsidP="0023196F">
      <w:pPr>
        <w:tabs>
          <w:tab w:val="left" w:pos="820"/>
          <w:tab w:val="left" w:pos="821"/>
        </w:tabs>
        <w:spacing w:before="23"/>
        <w:outlineLvl w:val="0"/>
        <w:rPr>
          <w:b/>
          <w:bCs/>
        </w:rPr>
      </w:pPr>
    </w:p>
    <w:p w14:paraId="5715004E" w14:textId="0682F0A5" w:rsidR="0023196F" w:rsidRPr="0023196F" w:rsidRDefault="0023196F" w:rsidP="0023196F">
      <w:pPr>
        <w:pStyle w:val="ListParagraph"/>
        <w:numPr>
          <w:ilvl w:val="0"/>
          <w:numId w:val="13"/>
        </w:numPr>
        <w:tabs>
          <w:tab w:val="left" w:pos="2261"/>
        </w:tabs>
        <w:spacing w:before="7" w:line="232" w:lineRule="auto"/>
        <w:ind w:right="595"/>
      </w:pPr>
      <w:r w:rsidRPr="0023196F">
        <w:t xml:space="preserve">Based on most </w:t>
      </w:r>
      <w:r w:rsidRPr="0023196F">
        <w:rPr>
          <w:b/>
        </w:rPr>
        <w:t>current DSM criteria</w:t>
      </w:r>
      <w:r w:rsidRPr="0023196F">
        <w:t>, the documentation must substantiate that</w:t>
      </w:r>
      <w:r w:rsidRPr="0023196F">
        <w:rPr>
          <w:spacing w:val="-38"/>
        </w:rPr>
        <w:t xml:space="preserve">   </w:t>
      </w:r>
      <w:r w:rsidRPr="0023196F">
        <w:t xml:space="preserve">the disability </w:t>
      </w:r>
      <w:r w:rsidRPr="0023196F">
        <w:rPr>
          <w:b/>
        </w:rPr>
        <w:t>significantly limits cognitive or academic</w:t>
      </w:r>
      <w:r w:rsidRPr="0023196F">
        <w:rPr>
          <w:b/>
          <w:spacing w:val="-2"/>
        </w:rPr>
        <w:t xml:space="preserve"> </w:t>
      </w:r>
      <w:r w:rsidRPr="0023196F">
        <w:rPr>
          <w:b/>
        </w:rPr>
        <w:t>functioning</w:t>
      </w:r>
      <w:r w:rsidRPr="0023196F">
        <w:t>.</w:t>
      </w:r>
    </w:p>
    <w:p w14:paraId="77A355C4" w14:textId="2EE8754E" w:rsidR="0023196F" w:rsidRDefault="0023196F" w:rsidP="00E5526A">
      <w:pPr>
        <w:pStyle w:val="ListParagraph"/>
        <w:numPr>
          <w:ilvl w:val="0"/>
          <w:numId w:val="13"/>
        </w:numPr>
        <w:tabs>
          <w:tab w:val="left" w:pos="2315"/>
          <w:tab w:val="left" w:pos="2316"/>
        </w:tabs>
        <w:spacing w:before="3" w:line="297" w:lineRule="exact"/>
      </w:pPr>
      <w:r w:rsidRPr="0023196F">
        <w:t xml:space="preserve">Psycho-educational testing can help to determine current levels of ADHD </w:t>
      </w:r>
      <w:r w:rsidRPr="0023196F">
        <w:rPr>
          <w:b/>
        </w:rPr>
        <w:t>severity</w:t>
      </w:r>
      <w:r w:rsidRPr="0023196F">
        <w:rPr>
          <w:b/>
          <w:spacing w:val="-10"/>
        </w:rPr>
        <w:t xml:space="preserve"> </w:t>
      </w:r>
      <w:r w:rsidRPr="0023196F">
        <w:t>and</w:t>
      </w:r>
      <w:r w:rsidR="00E5526A">
        <w:t xml:space="preserve"> </w:t>
      </w:r>
      <w:r w:rsidRPr="00E5526A">
        <w:rPr>
          <w:b/>
        </w:rPr>
        <w:t xml:space="preserve">to quantify the impact </w:t>
      </w:r>
      <w:r w:rsidRPr="0023196F">
        <w:t>of the disorder.</w:t>
      </w:r>
      <w:r w:rsidR="00E5526A">
        <w:t xml:space="preserve"> </w:t>
      </w:r>
      <w:r w:rsidR="00E5526A" w:rsidRPr="00E5526A">
        <w:t>We recommend diagnostic instruments to assess for ADHD and closely related conditions. These would include measures of aptitude and achievement, memory and processing speed, continuous performance, attention or tracking test, and diagnostic checklists and rating scales to assess psychological and learning disorders.</w:t>
      </w:r>
    </w:p>
    <w:p w14:paraId="26E90050" w14:textId="4762155D" w:rsidR="00567D7A" w:rsidRDefault="00567D7A" w:rsidP="00E5526A">
      <w:pPr>
        <w:pStyle w:val="ListParagraph"/>
        <w:numPr>
          <w:ilvl w:val="0"/>
          <w:numId w:val="13"/>
        </w:numPr>
        <w:tabs>
          <w:tab w:val="left" w:pos="2315"/>
          <w:tab w:val="left" w:pos="2316"/>
        </w:tabs>
        <w:spacing w:before="3" w:line="297" w:lineRule="exact"/>
      </w:pPr>
      <w:r>
        <w:t>Please describe how the diagnosis impacts this student in an educational setting? What are the functional limitations experienced?</w:t>
      </w:r>
    </w:p>
    <w:p w14:paraId="18DA6C80" w14:textId="2C214497" w:rsidR="00567D7A" w:rsidRDefault="00567D7A" w:rsidP="00E5526A">
      <w:pPr>
        <w:pStyle w:val="ListParagraph"/>
        <w:numPr>
          <w:ilvl w:val="0"/>
          <w:numId w:val="13"/>
        </w:numPr>
        <w:tabs>
          <w:tab w:val="left" w:pos="2315"/>
          <w:tab w:val="left" w:pos="2316"/>
        </w:tabs>
        <w:spacing w:before="3" w:line="297" w:lineRule="exact"/>
      </w:pPr>
      <w:r w:rsidRPr="00567D7A">
        <w:t>A complete description of the functional limitation/s as they impact the student's academic functioning in the classroom (i.e. description of impact upon study skills, classroom behavior, test taking and organizing materials would be examples of academic functioning).</w:t>
      </w:r>
    </w:p>
    <w:p w14:paraId="501E4460" w14:textId="77777777" w:rsidR="0023196F" w:rsidRPr="0023196F" w:rsidRDefault="0023196F" w:rsidP="0023196F">
      <w:pPr>
        <w:pStyle w:val="ListParagraph"/>
        <w:numPr>
          <w:ilvl w:val="0"/>
          <w:numId w:val="13"/>
        </w:numPr>
        <w:tabs>
          <w:tab w:val="left" w:pos="2261"/>
        </w:tabs>
        <w:spacing w:before="7" w:line="232" w:lineRule="auto"/>
        <w:ind w:right="304"/>
      </w:pPr>
      <w:r w:rsidRPr="0023196F">
        <w:t xml:space="preserve">The ADHD diagnosis </w:t>
      </w:r>
      <w:r w:rsidRPr="0023196F">
        <w:rPr>
          <w:u w:val="single"/>
        </w:rPr>
        <w:t>does not</w:t>
      </w:r>
      <w:r w:rsidRPr="0023196F">
        <w:t xml:space="preserve"> automatically </w:t>
      </w:r>
      <w:proofErr w:type="gramStart"/>
      <w:r w:rsidRPr="0023196F">
        <w:t>presume</w:t>
      </w:r>
      <w:proofErr w:type="gramEnd"/>
      <w:r w:rsidRPr="0023196F">
        <w:t xml:space="preserve"> a disability. Not all students with ADHD have functional limitations to the level of a significant limitation in</w:t>
      </w:r>
      <w:r w:rsidRPr="0023196F">
        <w:rPr>
          <w:spacing w:val="-20"/>
        </w:rPr>
        <w:t xml:space="preserve"> </w:t>
      </w:r>
      <w:r w:rsidRPr="0023196F">
        <w:t>learning.</w:t>
      </w:r>
    </w:p>
    <w:p w14:paraId="77400DF7" w14:textId="77777777" w:rsidR="0023196F" w:rsidRDefault="0023196F" w:rsidP="0023196F">
      <w:pPr>
        <w:pStyle w:val="ListParagraph"/>
        <w:numPr>
          <w:ilvl w:val="0"/>
          <w:numId w:val="13"/>
        </w:numPr>
        <w:tabs>
          <w:tab w:val="left" w:pos="2261"/>
        </w:tabs>
        <w:spacing w:before="3"/>
      </w:pPr>
      <w:r w:rsidRPr="0023196F">
        <w:t>Accommodations are not granted on the basis of a diagnostic</w:t>
      </w:r>
      <w:r w:rsidRPr="0023196F">
        <w:rPr>
          <w:spacing w:val="-12"/>
        </w:rPr>
        <w:t xml:space="preserve"> </w:t>
      </w:r>
      <w:r w:rsidRPr="0023196F">
        <w:t>label.</w:t>
      </w:r>
    </w:p>
    <w:p w14:paraId="515BC141" w14:textId="77777777" w:rsidR="0023196F" w:rsidRPr="0023196F" w:rsidRDefault="0023196F" w:rsidP="0023196F">
      <w:pPr>
        <w:tabs>
          <w:tab w:val="left" w:pos="2261"/>
        </w:tabs>
        <w:spacing w:before="5" w:line="232" w:lineRule="auto"/>
        <w:ind w:right="1361"/>
      </w:pPr>
    </w:p>
    <w:p w14:paraId="155AC717" w14:textId="754041A8" w:rsidR="000C46A5" w:rsidRDefault="009B7D4C" w:rsidP="00C105EC">
      <w:pPr>
        <w:tabs>
          <w:tab w:val="left" w:pos="1920"/>
        </w:tabs>
        <w:rPr>
          <w:b/>
        </w:rPr>
      </w:pPr>
      <w:r w:rsidRPr="009B7D4C">
        <w:rPr>
          <w:b/>
        </w:rPr>
        <w:t>Other Relevant Information</w:t>
      </w:r>
    </w:p>
    <w:p w14:paraId="3D23CC2F" w14:textId="77777777" w:rsidR="00567D7A" w:rsidRDefault="00567D7A" w:rsidP="00C105EC">
      <w:pPr>
        <w:tabs>
          <w:tab w:val="left" w:pos="1920"/>
        </w:tabs>
        <w:rPr>
          <w:b/>
        </w:rPr>
      </w:pPr>
    </w:p>
    <w:p w14:paraId="01EE63BC" w14:textId="047D571C" w:rsidR="00567D7A" w:rsidRDefault="00567D7A" w:rsidP="00567D7A">
      <w:pPr>
        <w:pStyle w:val="ListParagraph"/>
        <w:numPr>
          <w:ilvl w:val="0"/>
          <w:numId w:val="13"/>
        </w:numPr>
        <w:tabs>
          <w:tab w:val="left" w:pos="1920"/>
        </w:tabs>
      </w:pPr>
      <w:r w:rsidRPr="00567D7A">
        <w:t xml:space="preserve">Describe treatment recommendations, including medication. If medication has been recommended, state the type of medication, the dosage, frequency of use and any side effects that the student may experience. </w:t>
      </w:r>
    </w:p>
    <w:p w14:paraId="3B3B0682" w14:textId="77777777" w:rsidR="000C46A5" w:rsidRDefault="000C46A5" w:rsidP="00C105EC">
      <w:pPr>
        <w:tabs>
          <w:tab w:val="left" w:pos="1920"/>
        </w:tabs>
        <w:spacing w:before="8"/>
      </w:pPr>
    </w:p>
    <w:p w14:paraId="6AE3DBFB" w14:textId="0016FBA0" w:rsidR="000C0E93" w:rsidRDefault="000C0E93" w:rsidP="00C105EC">
      <w:pPr>
        <w:tabs>
          <w:tab w:val="left" w:pos="1920"/>
        </w:tabs>
        <w:spacing w:before="8"/>
      </w:pPr>
      <w:r>
        <w:t>Student Access and Accommodation will make the final determination as to whether appropriate and reasonable accommodations are warranted and ca</w:t>
      </w:r>
      <w:r w:rsidR="00C105EC">
        <w:t>n</w:t>
      </w:r>
      <w:r>
        <w:t xml:space="preserve"> be provided to the individual. All documentation submitted to SAA is </w:t>
      </w:r>
    </w:p>
    <w:p w14:paraId="441D0595" w14:textId="57837D93" w:rsidR="00AB7C06" w:rsidRPr="002307DF" w:rsidRDefault="00C105EC" w:rsidP="001E5FDD">
      <w:pPr>
        <w:tabs>
          <w:tab w:val="left" w:pos="1920"/>
        </w:tabs>
        <w:spacing w:before="8"/>
      </w:pPr>
      <w:r>
        <w:t>considered to be confidential under FERPA guidelines and as outlined by University policy.</w:t>
      </w:r>
      <w:bookmarkStart w:id="0" w:name="_GoBack"/>
      <w:bookmarkEnd w:id="0"/>
    </w:p>
    <w:sectPr w:rsidR="00AB7C06" w:rsidRPr="002307DF" w:rsidSect="00C105EC">
      <w:headerReference w:type="default" r:id="rId11"/>
      <w:footerReference w:type="default" r:id="rId12"/>
      <w:pgSz w:w="12240" w:h="15840"/>
      <w:pgMar w:top="0" w:right="720" w:bottom="0" w:left="720" w:header="720" w:footer="14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6C914" w14:textId="77777777" w:rsidR="00783A9A" w:rsidRDefault="00783A9A">
      <w:r>
        <w:separator/>
      </w:r>
    </w:p>
  </w:endnote>
  <w:endnote w:type="continuationSeparator" w:id="0">
    <w:p w14:paraId="2D769B56" w14:textId="77777777" w:rsidR="00783A9A" w:rsidRDefault="0078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7E779" w14:textId="22E6194D" w:rsidR="004F763F" w:rsidRDefault="006A4EE2">
    <w:pPr>
      <w:pStyle w:val="BodyText"/>
      <w:spacing w:line="14" w:lineRule="auto"/>
      <w:rPr>
        <w:sz w:val="20"/>
      </w:rPr>
    </w:pPr>
    <w:r w:rsidRPr="006A4EE2">
      <w:rPr>
        <w:noProof/>
        <w:sz w:val="20"/>
      </w:rPr>
      <mc:AlternateContent>
        <mc:Choice Requires="wpg">
          <w:drawing>
            <wp:anchor distT="0" distB="0" distL="114300" distR="114300" simplePos="0" relativeHeight="251659264" behindDoc="0" locked="0" layoutInCell="1" allowOverlap="1" wp14:anchorId="70655EA9" wp14:editId="7BED625E">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0A7EC" w14:textId="2A3410F1" w:rsidR="006A4EE2" w:rsidRDefault="006A4EE2">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F81BD" w:themeColor="accent1"/>
                                    <w:sz w:val="20"/>
                                    <w:szCs w:val="20"/>
                                  </w:rPr>
                                  <w:t>Student Access and Accommodation</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5/2022</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0655EA9"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D60A7EC" w14:textId="2A3410F1" w:rsidR="006A4EE2" w:rsidRDefault="006A4EE2">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F81BD" w:themeColor="accent1"/>
                              <w:sz w:val="20"/>
                              <w:szCs w:val="20"/>
                            </w:rPr>
                            <w:t>Student Access and Accommodation</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5/2022</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29541" w14:textId="77777777" w:rsidR="00783A9A" w:rsidRDefault="00783A9A">
      <w:r>
        <w:separator/>
      </w:r>
    </w:p>
  </w:footnote>
  <w:footnote w:type="continuationSeparator" w:id="0">
    <w:p w14:paraId="6CF8F965" w14:textId="77777777" w:rsidR="00783A9A" w:rsidRDefault="00783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28B4C" w14:textId="3E2A2506" w:rsidR="009637C8" w:rsidRPr="00E566AB" w:rsidRDefault="009637C8" w:rsidP="00E566AB">
    <w:pPr>
      <w:pStyle w:val="Header"/>
      <w:tabs>
        <w:tab w:val="center" w:pos="5400"/>
        <w:tab w:val="right" w:pos="1080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0077"/>
    <w:multiLevelType w:val="hybridMultilevel"/>
    <w:tmpl w:val="A3125306"/>
    <w:lvl w:ilvl="0" w:tplc="06F658AE">
      <w:numFmt w:val="bullet"/>
      <w:lvlText w:val=""/>
      <w:lvlJc w:val="left"/>
      <w:pPr>
        <w:ind w:left="84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493A"/>
    <w:multiLevelType w:val="hybridMultilevel"/>
    <w:tmpl w:val="D8282AE6"/>
    <w:lvl w:ilvl="0" w:tplc="06F658AE">
      <w:numFmt w:val="bullet"/>
      <w:lvlText w:val=""/>
      <w:lvlJc w:val="left"/>
      <w:pPr>
        <w:ind w:left="840" w:hanging="360"/>
      </w:pPr>
      <w:rPr>
        <w:rFonts w:ascii="Symbol" w:eastAsia="Symbol" w:hAnsi="Symbol" w:cs="Symbol" w:hint="default"/>
        <w:w w:val="100"/>
        <w:sz w:val="24"/>
        <w:szCs w:val="24"/>
        <w:lang w:val="en-US" w:eastAsia="en-US" w:bidi="en-US"/>
      </w:rPr>
    </w:lvl>
    <w:lvl w:ilvl="1" w:tplc="76C041B2">
      <w:numFmt w:val="bullet"/>
      <w:lvlText w:val="•"/>
      <w:lvlJc w:val="left"/>
      <w:pPr>
        <w:ind w:left="1860" w:hanging="360"/>
      </w:pPr>
      <w:rPr>
        <w:rFonts w:hint="default"/>
        <w:lang w:val="en-US" w:eastAsia="en-US" w:bidi="en-US"/>
      </w:rPr>
    </w:lvl>
    <w:lvl w:ilvl="2" w:tplc="A3BABFAC">
      <w:numFmt w:val="bullet"/>
      <w:lvlText w:val="•"/>
      <w:lvlJc w:val="left"/>
      <w:pPr>
        <w:ind w:left="2880" w:hanging="360"/>
      </w:pPr>
      <w:rPr>
        <w:rFonts w:hint="default"/>
        <w:lang w:val="en-US" w:eastAsia="en-US" w:bidi="en-US"/>
      </w:rPr>
    </w:lvl>
    <w:lvl w:ilvl="3" w:tplc="ADC880CA">
      <w:numFmt w:val="bullet"/>
      <w:lvlText w:val="•"/>
      <w:lvlJc w:val="left"/>
      <w:pPr>
        <w:ind w:left="3900" w:hanging="360"/>
      </w:pPr>
      <w:rPr>
        <w:rFonts w:hint="default"/>
        <w:lang w:val="en-US" w:eastAsia="en-US" w:bidi="en-US"/>
      </w:rPr>
    </w:lvl>
    <w:lvl w:ilvl="4" w:tplc="40C2D9E4">
      <w:numFmt w:val="bullet"/>
      <w:lvlText w:val="•"/>
      <w:lvlJc w:val="left"/>
      <w:pPr>
        <w:ind w:left="4920" w:hanging="360"/>
      </w:pPr>
      <w:rPr>
        <w:rFonts w:hint="default"/>
        <w:lang w:val="en-US" w:eastAsia="en-US" w:bidi="en-US"/>
      </w:rPr>
    </w:lvl>
    <w:lvl w:ilvl="5" w:tplc="B336C894">
      <w:numFmt w:val="bullet"/>
      <w:lvlText w:val="•"/>
      <w:lvlJc w:val="left"/>
      <w:pPr>
        <w:ind w:left="5940" w:hanging="360"/>
      </w:pPr>
      <w:rPr>
        <w:rFonts w:hint="default"/>
        <w:lang w:val="en-US" w:eastAsia="en-US" w:bidi="en-US"/>
      </w:rPr>
    </w:lvl>
    <w:lvl w:ilvl="6" w:tplc="546E8078">
      <w:numFmt w:val="bullet"/>
      <w:lvlText w:val="•"/>
      <w:lvlJc w:val="left"/>
      <w:pPr>
        <w:ind w:left="6960" w:hanging="360"/>
      </w:pPr>
      <w:rPr>
        <w:rFonts w:hint="default"/>
        <w:lang w:val="en-US" w:eastAsia="en-US" w:bidi="en-US"/>
      </w:rPr>
    </w:lvl>
    <w:lvl w:ilvl="7" w:tplc="FFE6D4EC">
      <w:numFmt w:val="bullet"/>
      <w:lvlText w:val="•"/>
      <w:lvlJc w:val="left"/>
      <w:pPr>
        <w:ind w:left="7980" w:hanging="360"/>
      </w:pPr>
      <w:rPr>
        <w:rFonts w:hint="default"/>
        <w:lang w:val="en-US" w:eastAsia="en-US" w:bidi="en-US"/>
      </w:rPr>
    </w:lvl>
    <w:lvl w:ilvl="8" w:tplc="FB8241C6">
      <w:numFmt w:val="bullet"/>
      <w:lvlText w:val="•"/>
      <w:lvlJc w:val="left"/>
      <w:pPr>
        <w:ind w:left="9000" w:hanging="360"/>
      </w:pPr>
      <w:rPr>
        <w:rFonts w:hint="default"/>
        <w:lang w:val="en-US" w:eastAsia="en-US" w:bidi="en-US"/>
      </w:rPr>
    </w:lvl>
  </w:abstractNum>
  <w:abstractNum w:abstractNumId="2" w15:restartNumberingAfterBreak="0">
    <w:nsid w:val="2B1918AB"/>
    <w:multiLevelType w:val="hybridMultilevel"/>
    <w:tmpl w:val="0ABE8AF2"/>
    <w:lvl w:ilvl="0" w:tplc="F906E6F2">
      <w:start w:val="2"/>
      <w:numFmt w:val="upperLetter"/>
      <w:lvlText w:val="(%1)"/>
      <w:lvlJc w:val="left"/>
      <w:pPr>
        <w:ind w:left="1898" w:hanging="339"/>
      </w:pPr>
      <w:rPr>
        <w:rFonts w:ascii="Calibri" w:eastAsia="Calibri" w:hAnsi="Calibri" w:cs="Calibri" w:hint="default"/>
        <w:b/>
        <w:bCs/>
        <w:spacing w:val="-2"/>
        <w:w w:val="100"/>
        <w:sz w:val="24"/>
        <w:szCs w:val="24"/>
        <w:lang w:val="en-US" w:eastAsia="en-US" w:bidi="en-US"/>
      </w:rPr>
    </w:lvl>
    <w:lvl w:ilvl="1" w:tplc="69C2CD80">
      <w:numFmt w:val="bullet"/>
      <w:lvlText w:val="•"/>
      <w:lvlJc w:val="left"/>
      <w:pPr>
        <w:ind w:left="2814" w:hanging="339"/>
      </w:pPr>
      <w:rPr>
        <w:rFonts w:hint="default"/>
        <w:lang w:val="en-US" w:eastAsia="en-US" w:bidi="en-US"/>
      </w:rPr>
    </w:lvl>
    <w:lvl w:ilvl="2" w:tplc="2C74E636">
      <w:numFmt w:val="bullet"/>
      <w:lvlText w:val="•"/>
      <w:lvlJc w:val="left"/>
      <w:pPr>
        <w:ind w:left="3728" w:hanging="339"/>
      </w:pPr>
      <w:rPr>
        <w:rFonts w:hint="default"/>
        <w:lang w:val="en-US" w:eastAsia="en-US" w:bidi="en-US"/>
      </w:rPr>
    </w:lvl>
    <w:lvl w:ilvl="3" w:tplc="228A6E52">
      <w:numFmt w:val="bullet"/>
      <w:lvlText w:val="•"/>
      <w:lvlJc w:val="left"/>
      <w:pPr>
        <w:ind w:left="4642" w:hanging="339"/>
      </w:pPr>
      <w:rPr>
        <w:rFonts w:hint="default"/>
        <w:lang w:val="en-US" w:eastAsia="en-US" w:bidi="en-US"/>
      </w:rPr>
    </w:lvl>
    <w:lvl w:ilvl="4" w:tplc="B014894C">
      <w:numFmt w:val="bullet"/>
      <w:lvlText w:val="•"/>
      <w:lvlJc w:val="left"/>
      <w:pPr>
        <w:ind w:left="5556" w:hanging="339"/>
      </w:pPr>
      <w:rPr>
        <w:rFonts w:hint="default"/>
        <w:lang w:val="en-US" w:eastAsia="en-US" w:bidi="en-US"/>
      </w:rPr>
    </w:lvl>
    <w:lvl w:ilvl="5" w:tplc="C0A645EA">
      <w:numFmt w:val="bullet"/>
      <w:lvlText w:val="•"/>
      <w:lvlJc w:val="left"/>
      <w:pPr>
        <w:ind w:left="6470" w:hanging="339"/>
      </w:pPr>
      <w:rPr>
        <w:rFonts w:hint="default"/>
        <w:lang w:val="en-US" w:eastAsia="en-US" w:bidi="en-US"/>
      </w:rPr>
    </w:lvl>
    <w:lvl w:ilvl="6" w:tplc="9D50831E">
      <w:numFmt w:val="bullet"/>
      <w:lvlText w:val="•"/>
      <w:lvlJc w:val="left"/>
      <w:pPr>
        <w:ind w:left="7384" w:hanging="339"/>
      </w:pPr>
      <w:rPr>
        <w:rFonts w:hint="default"/>
        <w:lang w:val="en-US" w:eastAsia="en-US" w:bidi="en-US"/>
      </w:rPr>
    </w:lvl>
    <w:lvl w:ilvl="7" w:tplc="877865C8">
      <w:numFmt w:val="bullet"/>
      <w:lvlText w:val="•"/>
      <w:lvlJc w:val="left"/>
      <w:pPr>
        <w:ind w:left="8298" w:hanging="339"/>
      </w:pPr>
      <w:rPr>
        <w:rFonts w:hint="default"/>
        <w:lang w:val="en-US" w:eastAsia="en-US" w:bidi="en-US"/>
      </w:rPr>
    </w:lvl>
    <w:lvl w:ilvl="8" w:tplc="1C264D0E">
      <w:numFmt w:val="bullet"/>
      <w:lvlText w:val="•"/>
      <w:lvlJc w:val="left"/>
      <w:pPr>
        <w:ind w:left="9212" w:hanging="339"/>
      </w:pPr>
      <w:rPr>
        <w:rFonts w:hint="default"/>
        <w:lang w:val="en-US" w:eastAsia="en-US" w:bidi="en-US"/>
      </w:rPr>
    </w:lvl>
  </w:abstractNum>
  <w:abstractNum w:abstractNumId="3" w15:restartNumberingAfterBreak="0">
    <w:nsid w:val="377B30F1"/>
    <w:multiLevelType w:val="hybridMultilevel"/>
    <w:tmpl w:val="B2FC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81046"/>
    <w:multiLevelType w:val="hybridMultilevel"/>
    <w:tmpl w:val="1F8EE8E0"/>
    <w:lvl w:ilvl="0" w:tplc="9B2A061A">
      <w:start w:val="1"/>
      <w:numFmt w:val="lowerLetter"/>
      <w:lvlText w:val="%1."/>
      <w:lvlJc w:val="left"/>
      <w:pPr>
        <w:ind w:left="2640" w:hanging="360"/>
      </w:pPr>
      <w:rPr>
        <w:rFonts w:ascii="Calibri" w:eastAsia="Calibri" w:hAnsi="Calibri" w:cs="Calibri" w:hint="default"/>
        <w:i/>
        <w:spacing w:val="-3"/>
        <w:w w:val="100"/>
        <w:sz w:val="24"/>
        <w:szCs w:val="24"/>
        <w:lang w:val="en-US" w:eastAsia="en-US" w:bidi="en-US"/>
      </w:rPr>
    </w:lvl>
    <w:lvl w:ilvl="1" w:tplc="94ECBB36">
      <w:numFmt w:val="bullet"/>
      <w:lvlText w:val="•"/>
      <w:lvlJc w:val="left"/>
      <w:pPr>
        <w:ind w:left="3480" w:hanging="360"/>
      </w:pPr>
      <w:rPr>
        <w:rFonts w:hint="default"/>
        <w:lang w:val="en-US" w:eastAsia="en-US" w:bidi="en-US"/>
      </w:rPr>
    </w:lvl>
    <w:lvl w:ilvl="2" w:tplc="9110B3EC">
      <w:numFmt w:val="bullet"/>
      <w:lvlText w:val="•"/>
      <w:lvlJc w:val="left"/>
      <w:pPr>
        <w:ind w:left="4320" w:hanging="360"/>
      </w:pPr>
      <w:rPr>
        <w:rFonts w:hint="default"/>
        <w:lang w:val="en-US" w:eastAsia="en-US" w:bidi="en-US"/>
      </w:rPr>
    </w:lvl>
    <w:lvl w:ilvl="3" w:tplc="DCD2FDC6">
      <w:numFmt w:val="bullet"/>
      <w:lvlText w:val="•"/>
      <w:lvlJc w:val="left"/>
      <w:pPr>
        <w:ind w:left="5160" w:hanging="360"/>
      </w:pPr>
      <w:rPr>
        <w:rFonts w:hint="default"/>
        <w:lang w:val="en-US" w:eastAsia="en-US" w:bidi="en-US"/>
      </w:rPr>
    </w:lvl>
    <w:lvl w:ilvl="4" w:tplc="5A8AD936">
      <w:numFmt w:val="bullet"/>
      <w:lvlText w:val="•"/>
      <w:lvlJc w:val="left"/>
      <w:pPr>
        <w:ind w:left="6000" w:hanging="360"/>
      </w:pPr>
      <w:rPr>
        <w:rFonts w:hint="default"/>
        <w:lang w:val="en-US" w:eastAsia="en-US" w:bidi="en-US"/>
      </w:rPr>
    </w:lvl>
    <w:lvl w:ilvl="5" w:tplc="8654C0BE">
      <w:numFmt w:val="bullet"/>
      <w:lvlText w:val="•"/>
      <w:lvlJc w:val="left"/>
      <w:pPr>
        <w:ind w:left="6840" w:hanging="360"/>
      </w:pPr>
      <w:rPr>
        <w:rFonts w:hint="default"/>
        <w:lang w:val="en-US" w:eastAsia="en-US" w:bidi="en-US"/>
      </w:rPr>
    </w:lvl>
    <w:lvl w:ilvl="6" w:tplc="F31E5120">
      <w:numFmt w:val="bullet"/>
      <w:lvlText w:val="•"/>
      <w:lvlJc w:val="left"/>
      <w:pPr>
        <w:ind w:left="7680" w:hanging="360"/>
      </w:pPr>
      <w:rPr>
        <w:rFonts w:hint="default"/>
        <w:lang w:val="en-US" w:eastAsia="en-US" w:bidi="en-US"/>
      </w:rPr>
    </w:lvl>
    <w:lvl w:ilvl="7" w:tplc="9F365032">
      <w:numFmt w:val="bullet"/>
      <w:lvlText w:val="•"/>
      <w:lvlJc w:val="left"/>
      <w:pPr>
        <w:ind w:left="8520" w:hanging="360"/>
      </w:pPr>
      <w:rPr>
        <w:rFonts w:hint="default"/>
        <w:lang w:val="en-US" w:eastAsia="en-US" w:bidi="en-US"/>
      </w:rPr>
    </w:lvl>
    <w:lvl w:ilvl="8" w:tplc="09ECE8DC">
      <w:numFmt w:val="bullet"/>
      <w:lvlText w:val="•"/>
      <w:lvlJc w:val="left"/>
      <w:pPr>
        <w:ind w:left="9360" w:hanging="360"/>
      </w:pPr>
      <w:rPr>
        <w:rFonts w:hint="default"/>
        <w:lang w:val="en-US" w:eastAsia="en-US" w:bidi="en-US"/>
      </w:rPr>
    </w:lvl>
  </w:abstractNum>
  <w:abstractNum w:abstractNumId="5" w15:restartNumberingAfterBreak="0">
    <w:nsid w:val="55531416"/>
    <w:multiLevelType w:val="hybridMultilevel"/>
    <w:tmpl w:val="0DAE2A2E"/>
    <w:lvl w:ilvl="0" w:tplc="89ACEE56">
      <w:start w:val="817"/>
      <w:numFmt w:val="bullet"/>
      <w:lvlText w:val=""/>
      <w:lvlJc w:val="left"/>
      <w:pPr>
        <w:ind w:left="270" w:hanging="360"/>
      </w:pPr>
      <w:rPr>
        <w:rFonts w:ascii="Symbol" w:eastAsia="Calibri" w:hAnsi="Symbol"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571926A6"/>
    <w:multiLevelType w:val="hybridMultilevel"/>
    <w:tmpl w:val="DCEA913C"/>
    <w:lvl w:ilvl="0" w:tplc="103ADE0E">
      <w:start w:val="1"/>
      <w:numFmt w:val="upperRoman"/>
      <w:lvlText w:val="%1."/>
      <w:lvlJc w:val="left"/>
      <w:pPr>
        <w:ind w:left="1200" w:hanging="720"/>
      </w:pPr>
      <w:rPr>
        <w:rFonts w:ascii="Calibri" w:eastAsia="Calibri" w:hAnsi="Calibri" w:cs="Calibri" w:hint="default"/>
        <w:b/>
        <w:bCs/>
        <w:spacing w:val="-4"/>
        <w:w w:val="100"/>
        <w:sz w:val="24"/>
        <w:szCs w:val="24"/>
        <w:lang w:val="en-US" w:eastAsia="en-US" w:bidi="en-US"/>
      </w:rPr>
    </w:lvl>
    <w:lvl w:ilvl="1" w:tplc="3AE25766">
      <w:numFmt w:val="bullet"/>
      <w:lvlText w:val="o"/>
      <w:lvlJc w:val="left"/>
      <w:pPr>
        <w:ind w:left="2280" w:hanging="360"/>
      </w:pPr>
      <w:rPr>
        <w:rFonts w:ascii="Courier New" w:eastAsia="Courier New" w:hAnsi="Courier New" w:cs="Courier New" w:hint="default"/>
        <w:w w:val="99"/>
        <w:sz w:val="24"/>
        <w:szCs w:val="24"/>
        <w:lang w:val="en-US" w:eastAsia="en-US" w:bidi="en-US"/>
      </w:rPr>
    </w:lvl>
    <w:lvl w:ilvl="2" w:tplc="5F5E1928">
      <w:numFmt w:val="bullet"/>
      <w:lvlText w:val="•"/>
      <w:lvlJc w:val="left"/>
      <w:pPr>
        <w:ind w:left="3253" w:hanging="360"/>
      </w:pPr>
      <w:rPr>
        <w:rFonts w:hint="default"/>
        <w:lang w:val="en-US" w:eastAsia="en-US" w:bidi="en-US"/>
      </w:rPr>
    </w:lvl>
    <w:lvl w:ilvl="3" w:tplc="6EAAFB52">
      <w:numFmt w:val="bullet"/>
      <w:lvlText w:val="•"/>
      <w:lvlJc w:val="left"/>
      <w:pPr>
        <w:ind w:left="4226" w:hanging="360"/>
      </w:pPr>
      <w:rPr>
        <w:rFonts w:hint="default"/>
        <w:lang w:val="en-US" w:eastAsia="en-US" w:bidi="en-US"/>
      </w:rPr>
    </w:lvl>
    <w:lvl w:ilvl="4" w:tplc="164494B8">
      <w:numFmt w:val="bullet"/>
      <w:lvlText w:val="•"/>
      <w:lvlJc w:val="left"/>
      <w:pPr>
        <w:ind w:left="5200" w:hanging="360"/>
      </w:pPr>
      <w:rPr>
        <w:rFonts w:hint="default"/>
        <w:lang w:val="en-US" w:eastAsia="en-US" w:bidi="en-US"/>
      </w:rPr>
    </w:lvl>
    <w:lvl w:ilvl="5" w:tplc="C9961324">
      <w:numFmt w:val="bullet"/>
      <w:lvlText w:val="•"/>
      <w:lvlJc w:val="left"/>
      <w:pPr>
        <w:ind w:left="6173" w:hanging="360"/>
      </w:pPr>
      <w:rPr>
        <w:rFonts w:hint="default"/>
        <w:lang w:val="en-US" w:eastAsia="en-US" w:bidi="en-US"/>
      </w:rPr>
    </w:lvl>
    <w:lvl w:ilvl="6" w:tplc="A54CD7CC">
      <w:numFmt w:val="bullet"/>
      <w:lvlText w:val="•"/>
      <w:lvlJc w:val="left"/>
      <w:pPr>
        <w:ind w:left="7146" w:hanging="360"/>
      </w:pPr>
      <w:rPr>
        <w:rFonts w:hint="default"/>
        <w:lang w:val="en-US" w:eastAsia="en-US" w:bidi="en-US"/>
      </w:rPr>
    </w:lvl>
    <w:lvl w:ilvl="7" w:tplc="4EFA3FBE">
      <w:numFmt w:val="bullet"/>
      <w:lvlText w:val="•"/>
      <w:lvlJc w:val="left"/>
      <w:pPr>
        <w:ind w:left="8120" w:hanging="360"/>
      </w:pPr>
      <w:rPr>
        <w:rFonts w:hint="default"/>
        <w:lang w:val="en-US" w:eastAsia="en-US" w:bidi="en-US"/>
      </w:rPr>
    </w:lvl>
    <w:lvl w:ilvl="8" w:tplc="B7C6C7D6">
      <w:numFmt w:val="bullet"/>
      <w:lvlText w:val="•"/>
      <w:lvlJc w:val="left"/>
      <w:pPr>
        <w:ind w:left="9093" w:hanging="360"/>
      </w:pPr>
      <w:rPr>
        <w:rFonts w:hint="default"/>
        <w:lang w:val="en-US" w:eastAsia="en-US" w:bidi="en-US"/>
      </w:rPr>
    </w:lvl>
  </w:abstractNum>
  <w:abstractNum w:abstractNumId="7" w15:restartNumberingAfterBreak="0">
    <w:nsid w:val="656F20C7"/>
    <w:multiLevelType w:val="hybridMultilevel"/>
    <w:tmpl w:val="43E06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555D40"/>
    <w:multiLevelType w:val="hybridMultilevel"/>
    <w:tmpl w:val="3CF6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095748"/>
    <w:multiLevelType w:val="hybridMultilevel"/>
    <w:tmpl w:val="69704442"/>
    <w:lvl w:ilvl="0" w:tplc="20BAFA1A">
      <w:start w:val="1"/>
      <w:numFmt w:val="upperLetter"/>
      <w:lvlText w:val="%1."/>
      <w:lvlJc w:val="left"/>
      <w:pPr>
        <w:ind w:left="1920" w:hanging="360"/>
        <w:jc w:val="right"/>
      </w:pPr>
      <w:rPr>
        <w:rFonts w:hint="default"/>
        <w:b/>
        <w:bCs/>
        <w:spacing w:val="-14"/>
        <w:w w:val="100"/>
        <w:lang w:val="en-US" w:eastAsia="en-US" w:bidi="en-US"/>
      </w:rPr>
    </w:lvl>
    <w:lvl w:ilvl="1" w:tplc="4EE62E3A">
      <w:numFmt w:val="bullet"/>
      <w:lvlText w:val="o"/>
      <w:lvlJc w:val="left"/>
      <w:pPr>
        <w:ind w:left="2280" w:hanging="360"/>
      </w:pPr>
      <w:rPr>
        <w:rFonts w:ascii="Courier New" w:eastAsia="Courier New" w:hAnsi="Courier New" w:cs="Courier New" w:hint="default"/>
        <w:w w:val="99"/>
        <w:sz w:val="24"/>
        <w:szCs w:val="24"/>
        <w:lang w:val="en-US" w:eastAsia="en-US" w:bidi="en-US"/>
      </w:rPr>
    </w:lvl>
    <w:lvl w:ilvl="2" w:tplc="B27CBCDE">
      <w:numFmt w:val="bullet"/>
      <w:lvlText w:val="•"/>
      <w:lvlJc w:val="left"/>
      <w:pPr>
        <w:ind w:left="3253" w:hanging="360"/>
      </w:pPr>
      <w:rPr>
        <w:rFonts w:hint="default"/>
        <w:lang w:val="en-US" w:eastAsia="en-US" w:bidi="en-US"/>
      </w:rPr>
    </w:lvl>
    <w:lvl w:ilvl="3" w:tplc="08AAE408">
      <w:numFmt w:val="bullet"/>
      <w:lvlText w:val="•"/>
      <w:lvlJc w:val="left"/>
      <w:pPr>
        <w:ind w:left="4226" w:hanging="360"/>
      </w:pPr>
      <w:rPr>
        <w:rFonts w:hint="default"/>
        <w:lang w:val="en-US" w:eastAsia="en-US" w:bidi="en-US"/>
      </w:rPr>
    </w:lvl>
    <w:lvl w:ilvl="4" w:tplc="C73A95D6">
      <w:numFmt w:val="bullet"/>
      <w:lvlText w:val="•"/>
      <w:lvlJc w:val="left"/>
      <w:pPr>
        <w:ind w:left="5200" w:hanging="360"/>
      </w:pPr>
      <w:rPr>
        <w:rFonts w:hint="default"/>
        <w:lang w:val="en-US" w:eastAsia="en-US" w:bidi="en-US"/>
      </w:rPr>
    </w:lvl>
    <w:lvl w:ilvl="5" w:tplc="B0B243DC">
      <w:numFmt w:val="bullet"/>
      <w:lvlText w:val="•"/>
      <w:lvlJc w:val="left"/>
      <w:pPr>
        <w:ind w:left="6173" w:hanging="360"/>
      </w:pPr>
      <w:rPr>
        <w:rFonts w:hint="default"/>
        <w:lang w:val="en-US" w:eastAsia="en-US" w:bidi="en-US"/>
      </w:rPr>
    </w:lvl>
    <w:lvl w:ilvl="6" w:tplc="BBDA4CAA">
      <w:numFmt w:val="bullet"/>
      <w:lvlText w:val="•"/>
      <w:lvlJc w:val="left"/>
      <w:pPr>
        <w:ind w:left="7146" w:hanging="360"/>
      </w:pPr>
      <w:rPr>
        <w:rFonts w:hint="default"/>
        <w:lang w:val="en-US" w:eastAsia="en-US" w:bidi="en-US"/>
      </w:rPr>
    </w:lvl>
    <w:lvl w:ilvl="7" w:tplc="A476C5B2">
      <w:numFmt w:val="bullet"/>
      <w:lvlText w:val="•"/>
      <w:lvlJc w:val="left"/>
      <w:pPr>
        <w:ind w:left="8120" w:hanging="360"/>
      </w:pPr>
      <w:rPr>
        <w:rFonts w:hint="default"/>
        <w:lang w:val="en-US" w:eastAsia="en-US" w:bidi="en-US"/>
      </w:rPr>
    </w:lvl>
    <w:lvl w:ilvl="8" w:tplc="E6C0EBC0">
      <w:numFmt w:val="bullet"/>
      <w:lvlText w:val="•"/>
      <w:lvlJc w:val="left"/>
      <w:pPr>
        <w:ind w:left="9093" w:hanging="360"/>
      </w:pPr>
      <w:rPr>
        <w:rFonts w:hint="default"/>
        <w:lang w:val="en-US" w:eastAsia="en-US" w:bidi="en-US"/>
      </w:rPr>
    </w:lvl>
  </w:abstractNum>
  <w:abstractNum w:abstractNumId="10" w15:restartNumberingAfterBreak="0">
    <w:nsid w:val="6DD730B2"/>
    <w:multiLevelType w:val="hybridMultilevel"/>
    <w:tmpl w:val="B1940BDA"/>
    <w:lvl w:ilvl="0" w:tplc="E52ECD30">
      <w:numFmt w:val="bullet"/>
      <w:lvlText w:val=""/>
      <w:lvlJc w:val="left"/>
      <w:pPr>
        <w:ind w:left="1919" w:hanging="360"/>
      </w:pPr>
      <w:rPr>
        <w:rFonts w:ascii="Symbol" w:eastAsia="Symbol" w:hAnsi="Symbol" w:cs="Symbol" w:hint="default"/>
        <w:w w:val="99"/>
        <w:sz w:val="20"/>
        <w:szCs w:val="20"/>
        <w:lang w:val="en-US" w:eastAsia="en-US" w:bidi="en-US"/>
      </w:rPr>
    </w:lvl>
    <w:lvl w:ilvl="1" w:tplc="3D02F2CE">
      <w:numFmt w:val="bullet"/>
      <w:lvlText w:val=""/>
      <w:lvlJc w:val="left"/>
      <w:pPr>
        <w:ind w:left="2279" w:hanging="360"/>
      </w:pPr>
      <w:rPr>
        <w:rFonts w:ascii="Symbol" w:eastAsia="Symbol" w:hAnsi="Symbol" w:cs="Symbol" w:hint="default"/>
        <w:w w:val="99"/>
        <w:sz w:val="20"/>
        <w:szCs w:val="20"/>
        <w:lang w:val="en-US" w:eastAsia="en-US" w:bidi="en-US"/>
      </w:rPr>
    </w:lvl>
    <w:lvl w:ilvl="2" w:tplc="560EBC08">
      <w:numFmt w:val="bullet"/>
      <w:lvlText w:val="•"/>
      <w:lvlJc w:val="left"/>
      <w:pPr>
        <w:ind w:left="3253" w:hanging="360"/>
      </w:pPr>
      <w:rPr>
        <w:rFonts w:hint="default"/>
        <w:lang w:val="en-US" w:eastAsia="en-US" w:bidi="en-US"/>
      </w:rPr>
    </w:lvl>
    <w:lvl w:ilvl="3" w:tplc="ED6E401A">
      <w:numFmt w:val="bullet"/>
      <w:lvlText w:val="•"/>
      <w:lvlJc w:val="left"/>
      <w:pPr>
        <w:ind w:left="4226" w:hanging="360"/>
      </w:pPr>
      <w:rPr>
        <w:rFonts w:hint="default"/>
        <w:lang w:val="en-US" w:eastAsia="en-US" w:bidi="en-US"/>
      </w:rPr>
    </w:lvl>
    <w:lvl w:ilvl="4" w:tplc="928800AA">
      <w:numFmt w:val="bullet"/>
      <w:lvlText w:val="•"/>
      <w:lvlJc w:val="left"/>
      <w:pPr>
        <w:ind w:left="5200" w:hanging="360"/>
      </w:pPr>
      <w:rPr>
        <w:rFonts w:hint="default"/>
        <w:lang w:val="en-US" w:eastAsia="en-US" w:bidi="en-US"/>
      </w:rPr>
    </w:lvl>
    <w:lvl w:ilvl="5" w:tplc="CFDCCC08">
      <w:numFmt w:val="bullet"/>
      <w:lvlText w:val="•"/>
      <w:lvlJc w:val="left"/>
      <w:pPr>
        <w:ind w:left="6173" w:hanging="360"/>
      </w:pPr>
      <w:rPr>
        <w:rFonts w:hint="default"/>
        <w:lang w:val="en-US" w:eastAsia="en-US" w:bidi="en-US"/>
      </w:rPr>
    </w:lvl>
    <w:lvl w:ilvl="6" w:tplc="0D781250">
      <w:numFmt w:val="bullet"/>
      <w:lvlText w:val="•"/>
      <w:lvlJc w:val="left"/>
      <w:pPr>
        <w:ind w:left="7146" w:hanging="360"/>
      </w:pPr>
      <w:rPr>
        <w:rFonts w:hint="default"/>
        <w:lang w:val="en-US" w:eastAsia="en-US" w:bidi="en-US"/>
      </w:rPr>
    </w:lvl>
    <w:lvl w:ilvl="7" w:tplc="F7923DAC">
      <w:numFmt w:val="bullet"/>
      <w:lvlText w:val="•"/>
      <w:lvlJc w:val="left"/>
      <w:pPr>
        <w:ind w:left="8120" w:hanging="360"/>
      </w:pPr>
      <w:rPr>
        <w:rFonts w:hint="default"/>
        <w:lang w:val="en-US" w:eastAsia="en-US" w:bidi="en-US"/>
      </w:rPr>
    </w:lvl>
    <w:lvl w:ilvl="8" w:tplc="447E010A">
      <w:numFmt w:val="bullet"/>
      <w:lvlText w:val="•"/>
      <w:lvlJc w:val="left"/>
      <w:pPr>
        <w:ind w:left="9093" w:hanging="360"/>
      </w:pPr>
      <w:rPr>
        <w:rFonts w:hint="default"/>
        <w:lang w:val="en-US" w:eastAsia="en-US" w:bidi="en-US"/>
      </w:rPr>
    </w:lvl>
  </w:abstractNum>
  <w:abstractNum w:abstractNumId="11" w15:restartNumberingAfterBreak="0">
    <w:nsid w:val="6FD10383"/>
    <w:multiLevelType w:val="hybridMultilevel"/>
    <w:tmpl w:val="E0689CA0"/>
    <w:lvl w:ilvl="0" w:tplc="56E2835C">
      <w:start w:val="1"/>
      <w:numFmt w:val="upperRoman"/>
      <w:lvlText w:val="%1."/>
      <w:lvlJc w:val="left"/>
      <w:pPr>
        <w:ind w:left="1180" w:hanging="721"/>
      </w:pPr>
      <w:rPr>
        <w:rFonts w:ascii="Calibri" w:eastAsia="Calibri" w:hAnsi="Calibri" w:cs="Calibri" w:hint="default"/>
        <w:b/>
        <w:bCs/>
        <w:spacing w:val="-4"/>
        <w:w w:val="100"/>
        <w:sz w:val="24"/>
        <w:szCs w:val="24"/>
        <w:lang w:val="en-US" w:eastAsia="en-US" w:bidi="en-US"/>
      </w:rPr>
    </w:lvl>
    <w:lvl w:ilvl="1" w:tplc="DA127AFA">
      <w:numFmt w:val="bullet"/>
      <w:lvlText w:val="o"/>
      <w:lvlJc w:val="left"/>
      <w:pPr>
        <w:ind w:left="2260" w:hanging="360"/>
      </w:pPr>
      <w:rPr>
        <w:rFonts w:ascii="Courier New" w:eastAsia="Courier New" w:hAnsi="Courier New" w:cs="Courier New" w:hint="default"/>
        <w:w w:val="100"/>
        <w:sz w:val="24"/>
        <w:szCs w:val="24"/>
        <w:lang w:val="en-US" w:eastAsia="en-US" w:bidi="en-US"/>
      </w:rPr>
    </w:lvl>
    <w:lvl w:ilvl="2" w:tplc="37B4744E">
      <w:numFmt w:val="bullet"/>
      <w:lvlText w:val="•"/>
      <w:lvlJc w:val="left"/>
      <w:pPr>
        <w:ind w:left="3233" w:hanging="360"/>
      </w:pPr>
      <w:rPr>
        <w:rFonts w:hint="default"/>
        <w:lang w:val="en-US" w:eastAsia="en-US" w:bidi="en-US"/>
      </w:rPr>
    </w:lvl>
    <w:lvl w:ilvl="3" w:tplc="77403554">
      <w:numFmt w:val="bullet"/>
      <w:lvlText w:val="•"/>
      <w:lvlJc w:val="left"/>
      <w:pPr>
        <w:ind w:left="4206" w:hanging="360"/>
      </w:pPr>
      <w:rPr>
        <w:rFonts w:hint="default"/>
        <w:lang w:val="en-US" w:eastAsia="en-US" w:bidi="en-US"/>
      </w:rPr>
    </w:lvl>
    <w:lvl w:ilvl="4" w:tplc="426A7220">
      <w:numFmt w:val="bullet"/>
      <w:lvlText w:val="•"/>
      <w:lvlJc w:val="left"/>
      <w:pPr>
        <w:ind w:left="5180" w:hanging="360"/>
      </w:pPr>
      <w:rPr>
        <w:rFonts w:hint="default"/>
        <w:lang w:val="en-US" w:eastAsia="en-US" w:bidi="en-US"/>
      </w:rPr>
    </w:lvl>
    <w:lvl w:ilvl="5" w:tplc="A07C60B2">
      <w:numFmt w:val="bullet"/>
      <w:lvlText w:val="•"/>
      <w:lvlJc w:val="left"/>
      <w:pPr>
        <w:ind w:left="6153" w:hanging="360"/>
      </w:pPr>
      <w:rPr>
        <w:rFonts w:hint="default"/>
        <w:lang w:val="en-US" w:eastAsia="en-US" w:bidi="en-US"/>
      </w:rPr>
    </w:lvl>
    <w:lvl w:ilvl="6" w:tplc="EEA83344">
      <w:numFmt w:val="bullet"/>
      <w:lvlText w:val="•"/>
      <w:lvlJc w:val="left"/>
      <w:pPr>
        <w:ind w:left="7126" w:hanging="360"/>
      </w:pPr>
      <w:rPr>
        <w:rFonts w:hint="default"/>
        <w:lang w:val="en-US" w:eastAsia="en-US" w:bidi="en-US"/>
      </w:rPr>
    </w:lvl>
    <w:lvl w:ilvl="7" w:tplc="36304314">
      <w:numFmt w:val="bullet"/>
      <w:lvlText w:val="•"/>
      <w:lvlJc w:val="left"/>
      <w:pPr>
        <w:ind w:left="8100" w:hanging="360"/>
      </w:pPr>
      <w:rPr>
        <w:rFonts w:hint="default"/>
        <w:lang w:val="en-US" w:eastAsia="en-US" w:bidi="en-US"/>
      </w:rPr>
    </w:lvl>
    <w:lvl w:ilvl="8" w:tplc="A9A83498">
      <w:numFmt w:val="bullet"/>
      <w:lvlText w:val="•"/>
      <w:lvlJc w:val="left"/>
      <w:pPr>
        <w:ind w:left="9073" w:hanging="360"/>
      </w:pPr>
      <w:rPr>
        <w:rFonts w:hint="default"/>
        <w:lang w:val="en-US" w:eastAsia="en-US" w:bidi="en-US"/>
      </w:rPr>
    </w:lvl>
  </w:abstractNum>
  <w:abstractNum w:abstractNumId="12" w15:restartNumberingAfterBreak="0">
    <w:nsid w:val="71EC485E"/>
    <w:multiLevelType w:val="hybridMultilevel"/>
    <w:tmpl w:val="55643678"/>
    <w:lvl w:ilvl="0" w:tplc="67AA67E6">
      <w:start w:val="817"/>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4"/>
  </w:num>
  <w:num w:numId="4">
    <w:abstractNumId w:val="9"/>
  </w:num>
  <w:num w:numId="5">
    <w:abstractNumId w:val="6"/>
  </w:num>
  <w:num w:numId="6">
    <w:abstractNumId w:val="1"/>
  </w:num>
  <w:num w:numId="7">
    <w:abstractNumId w:val="0"/>
  </w:num>
  <w:num w:numId="8">
    <w:abstractNumId w:val="5"/>
  </w:num>
  <w:num w:numId="9">
    <w:abstractNumId w:val="11"/>
  </w:num>
  <w:num w:numId="10">
    <w:abstractNumId w:val="12"/>
  </w:num>
  <w:num w:numId="11">
    <w:abstractNumId w:val="3"/>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63F"/>
    <w:rsid w:val="000C0E93"/>
    <w:rsid w:val="000C46A5"/>
    <w:rsid w:val="00104508"/>
    <w:rsid w:val="00191C29"/>
    <w:rsid w:val="001A17D6"/>
    <w:rsid w:val="001C1FBC"/>
    <w:rsid w:val="001D38A1"/>
    <w:rsid w:val="001E5FDD"/>
    <w:rsid w:val="002029F8"/>
    <w:rsid w:val="002307DF"/>
    <w:rsid w:val="0023196F"/>
    <w:rsid w:val="00241BA8"/>
    <w:rsid w:val="0025090A"/>
    <w:rsid w:val="002A2A2B"/>
    <w:rsid w:val="002C448C"/>
    <w:rsid w:val="002E57F3"/>
    <w:rsid w:val="00364EAD"/>
    <w:rsid w:val="00401934"/>
    <w:rsid w:val="00413317"/>
    <w:rsid w:val="00444B2F"/>
    <w:rsid w:val="004530C7"/>
    <w:rsid w:val="004D0CF4"/>
    <w:rsid w:val="004F763F"/>
    <w:rsid w:val="0051270E"/>
    <w:rsid w:val="00567D7A"/>
    <w:rsid w:val="0058480C"/>
    <w:rsid w:val="005F6867"/>
    <w:rsid w:val="006A1511"/>
    <w:rsid w:val="006A4EE2"/>
    <w:rsid w:val="006E131A"/>
    <w:rsid w:val="0075132D"/>
    <w:rsid w:val="007802C3"/>
    <w:rsid w:val="00783A9A"/>
    <w:rsid w:val="007E147E"/>
    <w:rsid w:val="0084722B"/>
    <w:rsid w:val="008A4D58"/>
    <w:rsid w:val="008D65A7"/>
    <w:rsid w:val="008E507F"/>
    <w:rsid w:val="0092432B"/>
    <w:rsid w:val="00945714"/>
    <w:rsid w:val="00945F61"/>
    <w:rsid w:val="009637C8"/>
    <w:rsid w:val="009B7D4C"/>
    <w:rsid w:val="00A44006"/>
    <w:rsid w:val="00A63EB5"/>
    <w:rsid w:val="00AB7C06"/>
    <w:rsid w:val="00AE3EFE"/>
    <w:rsid w:val="00B01EA2"/>
    <w:rsid w:val="00B11DAC"/>
    <w:rsid w:val="00B124DB"/>
    <w:rsid w:val="00B8247C"/>
    <w:rsid w:val="00C013C7"/>
    <w:rsid w:val="00C105EC"/>
    <w:rsid w:val="00C156DF"/>
    <w:rsid w:val="00D41722"/>
    <w:rsid w:val="00D43956"/>
    <w:rsid w:val="00D9436F"/>
    <w:rsid w:val="00D96D82"/>
    <w:rsid w:val="00DB592D"/>
    <w:rsid w:val="00DB60F4"/>
    <w:rsid w:val="00E5526A"/>
    <w:rsid w:val="00E566AB"/>
    <w:rsid w:val="00EA0FDB"/>
    <w:rsid w:val="00ED7DC8"/>
    <w:rsid w:val="00F0512C"/>
    <w:rsid w:val="00F76F23"/>
    <w:rsid w:val="00F82E41"/>
    <w:rsid w:val="00F8492B"/>
    <w:rsid w:val="00F91909"/>
    <w:rsid w:val="00FA40FF"/>
    <w:rsid w:val="00FD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1BD1CA"/>
  <w15:docId w15:val="{C662C091-42A4-489B-96AA-96DCEC55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200" w:hanging="10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44B2F"/>
    <w:rPr>
      <w:rFonts w:ascii="Tahoma" w:hAnsi="Tahoma" w:cs="Tahoma"/>
      <w:sz w:val="16"/>
      <w:szCs w:val="16"/>
    </w:rPr>
  </w:style>
  <w:style w:type="character" w:customStyle="1" w:styleId="BalloonTextChar">
    <w:name w:val="Balloon Text Char"/>
    <w:basedOn w:val="DefaultParagraphFont"/>
    <w:link w:val="BalloonText"/>
    <w:uiPriority w:val="99"/>
    <w:semiHidden/>
    <w:rsid w:val="00444B2F"/>
    <w:rPr>
      <w:rFonts w:ascii="Tahoma" w:eastAsia="Calibri" w:hAnsi="Tahoma" w:cs="Tahoma"/>
      <w:sz w:val="16"/>
      <w:szCs w:val="16"/>
      <w:lang w:bidi="en-US"/>
    </w:rPr>
  </w:style>
  <w:style w:type="paragraph" w:styleId="Header">
    <w:name w:val="header"/>
    <w:basedOn w:val="Normal"/>
    <w:link w:val="HeaderChar"/>
    <w:unhideWhenUsed/>
    <w:rsid w:val="00F8492B"/>
    <w:pPr>
      <w:tabs>
        <w:tab w:val="center" w:pos="4680"/>
        <w:tab w:val="right" w:pos="9360"/>
      </w:tabs>
    </w:pPr>
  </w:style>
  <w:style w:type="character" w:customStyle="1" w:styleId="HeaderChar">
    <w:name w:val="Header Char"/>
    <w:basedOn w:val="DefaultParagraphFont"/>
    <w:link w:val="Header"/>
    <w:rsid w:val="00F8492B"/>
    <w:rPr>
      <w:rFonts w:ascii="Calibri" w:eastAsia="Calibri" w:hAnsi="Calibri" w:cs="Calibri"/>
      <w:lang w:bidi="en-US"/>
    </w:rPr>
  </w:style>
  <w:style w:type="paragraph" w:styleId="Footer">
    <w:name w:val="footer"/>
    <w:basedOn w:val="Normal"/>
    <w:link w:val="FooterChar"/>
    <w:uiPriority w:val="99"/>
    <w:unhideWhenUsed/>
    <w:rsid w:val="00F8492B"/>
    <w:pPr>
      <w:tabs>
        <w:tab w:val="center" w:pos="4680"/>
        <w:tab w:val="right" w:pos="9360"/>
      </w:tabs>
    </w:pPr>
  </w:style>
  <w:style w:type="character" w:customStyle="1" w:styleId="FooterChar">
    <w:name w:val="Footer Char"/>
    <w:basedOn w:val="DefaultParagraphFont"/>
    <w:link w:val="Footer"/>
    <w:uiPriority w:val="99"/>
    <w:rsid w:val="00F8492B"/>
    <w:rPr>
      <w:rFonts w:ascii="Calibri" w:eastAsia="Calibri" w:hAnsi="Calibri" w:cs="Calibri"/>
      <w:lang w:bidi="en-US"/>
    </w:rPr>
  </w:style>
  <w:style w:type="character" w:styleId="Hyperlink">
    <w:name w:val="Hyperlink"/>
    <w:basedOn w:val="DefaultParagraphFont"/>
    <w:uiPriority w:val="99"/>
    <w:unhideWhenUsed/>
    <w:rsid w:val="00AE3EFE"/>
    <w:rPr>
      <w:color w:val="0000FF" w:themeColor="hyperlink"/>
      <w:u w:val="single"/>
    </w:rPr>
  </w:style>
  <w:style w:type="character" w:styleId="CommentReference">
    <w:name w:val="annotation reference"/>
    <w:basedOn w:val="DefaultParagraphFont"/>
    <w:uiPriority w:val="99"/>
    <w:semiHidden/>
    <w:unhideWhenUsed/>
    <w:rsid w:val="002029F8"/>
    <w:rPr>
      <w:sz w:val="16"/>
      <w:szCs w:val="16"/>
    </w:rPr>
  </w:style>
  <w:style w:type="paragraph" w:styleId="CommentText">
    <w:name w:val="annotation text"/>
    <w:basedOn w:val="Normal"/>
    <w:link w:val="CommentTextChar"/>
    <w:uiPriority w:val="99"/>
    <w:semiHidden/>
    <w:unhideWhenUsed/>
    <w:rsid w:val="002029F8"/>
    <w:rPr>
      <w:sz w:val="20"/>
      <w:szCs w:val="20"/>
    </w:rPr>
  </w:style>
  <w:style w:type="character" w:customStyle="1" w:styleId="CommentTextChar">
    <w:name w:val="Comment Text Char"/>
    <w:basedOn w:val="DefaultParagraphFont"/>
    <w:link w:val="CommentText"/>
    <w:uiPriority w:val="99"/>
    <w:semiHidden/>
    <w:rsid w:val="002029F8"/>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2029F8"/>
    <w:rPr>
      <w:b/>
      <w:bCs/>
    </w:rPr>
  </w:style>
  <w:style w:type="character" w:customStyle="1" w:styleId="CommentSubjectChar">
    <w:name w:val="Comment Subject Char"/>
    <w:basedOn w:val="CommentTextChar"/>
    <w:link w:val="CommentSubject"/>
    <w:uiPriority w:val="99"/>
    <w:semiHidden/>
    <w:rsid w:val="002029F8"/>
    <w:rPr>
      <w:rFonts w:ascii="Calibri" w:eastAsia="Calibri" w:hAnsi="Calibri" w:cs="Calibri"/>
      <w:b/>
      <w:bCs/>
      <w:sz w:val="20"/>
      <w:szCs w:val="20"/>
      <w:lang w:bidi="en-US"/>
    </w:rPr>
  </w:style>
  <w:style w:type="character" w:styleId="UnresolvedMention">
    <w:name w:val="Unresolved Mention"/>
    <w:basedOn w:val="DefaultParagraphFont"/>
    <w:uiPriority w:val="99"/>
    <w:semiHidden/>
    <w:unhideWhenUsed/>
    <w:rsid w:val="00191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867425">
      <w:bodyDiv w:val="1"/>
      <w:marLeft w:val="0"/>
      <w:marRight w:val="0"/>
      <w:marTop w:val="0"/>
      <w:marBottom w:val="0"/>
      <w:divBdr>
        <w:top w:val="none" w:sz="0" w:space="0" w:color="auto"/>
        <w:left w:val="none" w:sz="0" w:space="0" w:color="auto"/>
        <w:bottom w:val="none" w:sz="0" w:space="0" w:color="auto"/>
        <w:right w:val="none" w:sz="0" w:space="0" w:color="auto"/>
      </w:divBdr>
    </w:div>
    <w:div w:id="1288395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u.edu/access-accommodation" TargetMode="External"/><Relationship Id="rId4" Type="http://schemas.openxmlformats.org/officeDocument/2006/relationships/settings" Target="settings.xml"/><Relationship Id="rId9" Type="http://schemas.openxmlformats.org/officeDocument/2006/relationships/hyperlink" Target="mailto:studentaccommodation@tc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E9CDE-9E91-47F0-A594-9FF7F250A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Texas Christian University</vt:lpstr>
    </vt:vector>
  </TitlesOfParts>
  <Company>Texas Christian University</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Access and Accommodation</dc:title>
  <dc:subject>5/2022</dc:subject>
  <dc:creator>Information Services</dc:creator>
  <cp:lastModifiedBy>Mason, Stacy</cp:lastModifiedBy>
  <cp:revision>5</cp:revision>
  <dcterms:created xsi:type="dcterms:W3CDTF">2022-05-17T21:39:00Z</dcterms:created>
  <dcterms:modified xsi:type="dcterms:W3CDTF">2022-05-19T18:50:00Z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2017-07-19T00:00:00Z</vt:filetime>
  </property>
  <property fmtid="{D5CDD505-2E9C-101B-9397-08002B2CF9AE}" pid="3" name="Creator">
    <vt:lpwstr>Acrobat PDFMaker 11 for Word</vt:lpwstr>
  </property>
  <property fmtid="{D5CDD505-2E9C-101B-9397-08002B2CF9AE}" pid="4" name="LastSaved">
    <vt:filetime>2018-05-02T00:00:00Z</vt:filetime>
  </property>
</Properties>
</file>